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1A3" w:rsidRDefault="00B37112" w:rsidP="009571A3">
      <w:pPr>
        <w:rPr>
          <w:rFonts w:cstheme="minorHAnsi"/>
          <w:sz w:val="16"/>
          <w:szCs w:val="16"/>
        </w:rPr>
      </w:pPr>
      <w:r w:rsidRPr="00B37112">
        <w:rPr>
          <w:rFonts w:cstheme="minorHAnsi"/>
          <w:sz w:val="16"/>
          <w:szCs w:val="16"/>
        </w:rPr>
        <w:br/>
      </w:r>
    </w:p>
    <w:p w:rsidR="009571A3" w:rsidRDefault="009571A3" w:rsidP="009571A3">
      <w:pPr>
        <w:pStyle w:val="PlainText"/>
        <w:rPr>
          <w:b/>
          <w:szCs w:val="24"/>
          <w:lang w:val="fr-FR"/>
        </w:rPr>
      </w:pPr>
      <w:r>
        <w:rPr>
          <w:b/>
          <w:szCs w:val="24"/>
          <w:lang w:val="fr-FR"/>
        </w:rPr>
        <w:t>POUR UNE DIFFUSION IMMEDIATE</w:t>
      </w:r>
    </w:p>
    <w:p w:rsidR="009571A3" w:rsidRDefault="009571A3" w:rsidP="009571A3">
      <w:pPr>
        <w:rPr>
          <w:rFonts w:cstheme="minorHAnsi"/>
          <w:sz w:val="16"/>
          <w:szCs w:val="16"/>
        </w:rPr>
      </w:pPr>
    </w:p>
    <w:p w:rsidR="009571A3" w:rsidRDefault="009571A3" w:rsidP="009571A3">
      <w:pPr>
        <w:jc w:val="center"/>
        <w:rPr>
          <w:b/>
          <w:lang w:val="fr-FR"/>
        </w:rPr>
      </w:pPr>
      <w:r>
        <w:rPr>
          <w:b/>
          <w:lang w:val="fr-FR"/>
        </w:rPr>
        <w:t>TRENDnet étend sa ligne de systèmes surveillance NVR de pointe</w:t>
      </w:r>
    </w:p>
    <w:p w:rsidR="009571A3" w:rsidRDefault="009571A3" w:rsidP="009571A3">
      <w:pPr>
        <w:rPr>
          <w:lang w:val="fr-FR"/>
        </w:rPr>
      </w:pPr>
    </w:p>
    <w:p w:rsidR="009571A3" w:rsidRDefault="009571A3" w:rsidP="009571A3">
      <w:pPr>
        <w:rPr>
          <w:lang w:val="fr-FR"/>
        </w:rPr>
      </w:pPr>
      <w:r>
        <w:rPr>
          <w:lang w:val="fr-FR"/>
        </w:rPr>
        <w:t xml:space="preserve">SECURITE CANADA CENTRAL 2016, TORONTO ET TORRANCE, </w:t>
      </w:r>
      <w:proofErr w:type="spellStart"/>
      <w:r>
        <w:rPr>
          <w:lang w:val="fr-FR"/>
        </w:rPr>
        <w:t>Calif</w:t>
      </w:r>
      <w:proofErr w:type="spellEnd"/>
      <w:r>
        <w:rPr>
          <w:lang w:val="fr-FR"/>
        </w:rPr>
        <w:t>. – 19 Oct. 2016 -- TRENDnet® (</w:t>
      </w:r>
      <w:hyperlink r:id="rId8" w:history="1">
        <w:r>
          <w:rPr>
            <w:rStyle w:val="Hyperlink"/>
            <w:lang w:val="fr-FR"/>
          </w:rPr>
          <w:t>www.TRENDnet.com</w:t>
        </w:r>
      </w:hyperlink>
      <w:r>
        <w:rPr>
          <w:lang w:val="fr-FR"/>
        </w:rPr>
        <w:t xml:space="preserve">), un leader mondial en solutions fiables de mise en réseau pour les PME et les particuliers, lance sept nouveaux NVR (Network </w:t>
      </w:r>
      <w:proofErr w:type="spellStart"/>
      <w:r>
        <w:rPr>
          <w:lang w:val="fr-FR"/>
        </w:rPr>
        <w:t>Video</w:t>
      </w:r>
      <w:proofErr w:type="spellEnd"/>
      <w:r>
        <w:rPr>
          <w:lang w:val="fr-FR"/>
        </w:rPr>
        <w:t xml:space="preserve"> </w:t>
      </w:r>
      <w:proofErr w:type="spellStart"/>
      <w:r>
        <w:rPr>
          <w:lang w:val="fr-FR"/>
        </w:rPr>
        <w:t>Recorders</w:t>
      </w:r>
      <w:proofErr w:type="spellEnd"/>
      <w:r>
        <w:rPr>
          <w:lang w:val="fr-FR"/>
        </w:rPr>
        <w:t xml:space="preserve">) conçus pour centraliser votre réseau de surveillance et offrir une solution pratique et fiable de gestion des vidéos. </w:t>
      </w:r>
    </w:p>
    <w:p w:rsidR="009571A3" w:rsidRDefault="009571A3" w:rsidP="009571A3">
      <w:pPr>
        <w:rPr>
          <w:lang w:val="fr-FR"/>
        </w:rPr>
      </w:pPr>
    </w:p>
    <w:p w:rsidR="009571A3" w:rsidRDefault="009571A3" w:rsidP="009571A3">
      <w:pPr>
        <w:rPr>
          <w:lang w:val="fr-FR"/>
        </w:rPr>
      </w:pPr>
      <w:r>
        <w:rPr>
          <w:lang w:val="fr-FR"/>
        </w:rPr>
        <w:t xml:space="preserve">Les systèmes de surveillance NBR de TRENDnet permettent aux utilisateurs de gérer aisément leur réseau de surveillance dans une seule interface. Les commandes vidéo centralisées vous permettent de voir, gérer et stocker simplement les séquences de surveillance en un endroit pratique. Tous les NVR disposent des fonctions de lectures avancées et sont compatibles ONVIF afin de supporter la majorité de caméras tierce. </w:t>
      </w:r>
    </w:p>
    <w:p w:rsidR="009571A3" w:rsidRDefault="009571A3" w:rsidP="009571A3">
      <w:pPr>
        <w:rPr>
          <w:lang w:val="fr-FR"/>
        </w:rPr>
      </w:pPr>
    </w:p>
    <w:p w:rsidR="009571A3" w:rsidRDefault="009571A3" w:rsidP="009571A3">
      <w:pPr>
        <w:rPr>
          <w:lang w:val="fr-FR"/>
        </w:rPr>
      </w:pPr>
      <w:r>
        <w:rPr>
          <w:lang w:val="fr-FR"/>
        </w:rPr>
        <w:t xml:space="preserve">Pour répondre aux besoins de clients différents, y compris les utilisateurs finaux et les petites et moyennes entreprises, le portefeuille NVR en pleine expansion propose à la fois des NVR PoE autonomes et des NVR standards. TRENDnet offre des NVR idéaux pour la maison et des NVR installables sur rack qui s’intègrent aux réseaux existants. </w:t>
      </w:r>
    </w:p>
    <w:p w:rsidR="009571A3" w:rsidRDefault="009571A3" w:rsidP="009571A3">
      <w:pPr>
        <w:rPr>
          <w:lang w:val="fr-FR"/>
        </w:rPr>
      </w:pPr>
    </w:p>
    <w:p w:rsidR="009571A3" w:rsidRDefault="009571A3" w:rsidP="009571A3">
      <w:pPr>
        <w:tabs>
          <w:tab w:val="left" w:pos="6840"/>
        </w:tabs>
        <w:rPr>
          <w:lang w:val="fr-FR"/>
        </w:rPr>
      </w:pPr>
      <w:r>
        <w:rPr>
          <w:lang w:val="fr-FR"/>
        </w:rPr>
        <w:t xml:space="preserve">« Si vous avez plusieurs caméras à la maison ou dans votre entreprise, il existe un NVR TRENDnet qui correspond à vos besoins et à votre budget pour simplifier et centraliser la gestion de vos vidéos de surveillance » a déclaré </w:t>
      </w:r>
      <w:proofErr w:type="spellStart"/>
      <w:r>
        <w:rPr>
          <w:lang w:val="fr-FR"/>
        </w:rPr>
        <w:t>Evan</w:t>
      </w:r>
      <w:proofErr w:type="spellEnd"/>
      <w:r>
        <w:rPr>
          <w:lang w:val="fr-FR"/>
        </w:rPr>
        <w:t xml:space="preserve"> Davis, directeur des solutions d’ingénierie de TRENDnet. « Les NVR autonomes sont formidables pour les maisons et les petites entreprises puisqu’ils n’exigent aucun réseau existant pour leur installation, alors que les NVR standard sont parfaits pour les plus grandes entreprises qui désirent intégrer leur nouveau NVR à leur réseau et à leur installation de surveillance existants ».</w:t>
      </w:r>
    </w:p>
    <w:p w:rsidR="009571A3" w:rsidRDefault="009571A3" w:rsidP="009571A3">
      <w:pPr>
        <w:rPr>
          <w:lang w:val="fr-FR"/>
        </w:rPr>
      </w:pPr>
    </w:p>
    <w:p w:rsidR="009571A3" w:rsidRDefault="009571A3" w:rsidP="009571A3">
      <w:pPr>
        <w:rPr>
          <w:lang w:val="fr-FR"/>
        </w:rPr>
      </w:pPr>
      <w:r>
        <w:rPr>
          <w:lang w:val="fr-FR"/>
        </w:rPr>
        <w:t xml:space="preserve">Pour voir de près les systèmes de surveillance NVR de pointe, venez rendre visite à TRENDnet au salon Sécurité Canada Central. TRENDnet y participera les 19 et 20 octobre, au stand 634. L’entreprise exposera également l’ensemble de son portefeuille de produits de solutions de mise en réseau et de surveillance, y compris les caméras IP, les points d’accès </w:t>
      </w:r>
      <w:proofErr w:type="spellStart"/>
      <w:r>
        <w:rPr>
          <w:lang w:val="fr-FR"/>
        </w:rPr>
        <w:t>WiFi</w:t>
      </w:r>
      <w:proofErr w:type="spellEnd"/>
      <w:r>
        <w:rPr>
          <w:lang w:val="fr-FR"/>
        </w:rPr>
        <w:t xml:space="preserve">, le pontage </w:t>
      </w:r>
      <w:proofErr w:type="spellStart"/>
      <w:r>
        <w:rPr>
          <w:lang w:val="fr-FR"/>
        </w:rPr>
        <w:t>WiFi</w:t>
      </w:r>
      <w:proofErr w:type="spellEnd"/>
      <w:r>
        <w:rPr>
          <w:lang w:val="fr-FR"/>
        </w:rPr>
        <w:t xml:space="preserve"> et les switches réseau. </w:t>
      </w:r>
    </w:p>
    <w:p w:rsidR="009571A3" w:rsidRDefault="009571A3" w:rsidP="009571A3">
      <w:pPr>
        <w:rPr>
          <w:lang w:val="fr-FR"/>
        </w:rPr>
      </w:pPr>
    </w:p>
    <w:p w:rsidR="009571A3" w:rsidRDefault="009571A3" w:rsidP="009571A3">
      <w:pPr>
        <w:rPr>
          <w:lang w:val="fr-FR"/>
        </w:rPr>
      </w:pPr>
    </w:p>
    <w:p w:rsidR="009571A3" w:rsidRDefault="009571A3" w:rsidP="009571A3">
      <w:pPr>
        <w:rPr>
          <w:b/>
          <w:lang w:val="fr-FR"/>
        </w:rPr>
      </w:pPr>
      <w:r>
        <w:rPr>
          <w:b/>
          <w:lang w:val="fr-FR"/>
        </w:rPr>
        <w:t>NVR PoE+ HD à 16 canaux, TV-NVR216</w:t>
      </w:r>
    </w:p>
    <w:p w:rsidR="009571A3" w:rsidRDefault="009571A3" w:rsidP="009571A3">
      <w:pPr>
        <w:pStyle w:val="ListParagraph"/>
        <w:numPr>
          <w:ilvl w:val="0"/>
          <w:numId w:val="10"/>
        </w:numPr>
        <w:rPr>
          <w:lang w:val="fr-FR"/>
        </w:rPr>
      </w:pPr>
      <w:r>
        <w:rPr>
          <w:lang w:val="fr-FR"/>
        </w:rPr>
        <w:t xml:space="preserve">Enregistreur vidéo réseau (NVR) PoE+ autonome à 16 canaux </w:t>
      </w:r>
    </w:p>
    <w:p w:rsidR="009571A3" w:rsidRDefault="009571A3" w:rsidP="009571A3">
      <w:pPr>
        <w:pStyle w:val="ListParagraph"/>
        <w:numPr>
          <w:ilvl w:val="0"/>
          <w:numId w:val="10"/>
        </w:numPr>
        <w:rPr>
          <w:lang w:val="fr-FR"/>
        </w:rPr>
      </w:pPr>
      <w:r>
        <w:rPr>
          <w:lang w:val="fr-FR"/>
        </w:rPr>
        <w:t>Installation prête à l’emploi de 16 caméras PoE TRENDnet</w:t>
      </w:r>
    </w:p>
    <w:p w:rsidR="009571A3" w:rsidRDefault="009571A3" w:rsidP="009571A3">
      <w:pPr>
        <w:pStyle w:val="ListParagraph"/>
        <w:numPr>
          <w:ilvl w:val="0"/>
          <w:numId w:val="10"/>
        </w:numPr>
        <w:rPr>
          <w:lang w:val="fr-FR"/>
        </w:rPr>
      </w:pPr>
      <w:r>
        <w:rPr>
          <w:lang w:val="fr-FR"/>
        </w:rPr>
        <w:t>Enregistrement simultané de vidéos 1080p pour tous les canaux</w:t>
      </w:r>
    </w:p>
    <w:p w:rsidR="009571A3" w:rsidRDefault="009571A3" w:rsidP="009571A3">
      <w:pPr>
        <w:pStyle w:val="ListParagraph"/>
        <w:numPr>
          <w:ilvl w:val="0"/>
          <w:numId w:val="10"/>
        </w:numPr>
        <w:rPr>
          <w:lang w:val="fr-FR"/>
        </w:rPr>
      </w:pPr>
      <w:r>
        <w:rPr>
          <w:lang w:val="fr-FR"/>
        </w:rPr>
        <w:t>Deux baies SATA II 3.5” permettent jusqu’à 12 TB d’enregistrement (disques durs supplémentaires nécessaires)</w:t>
      </w:r>
    </w:p>
    <w:p w:rsidR="009571A3" w:rsidRDefault="009571A3" w:rsidP="009571A3">
      <w:pPr>
        <w:pStyle w:val="ListParagraph"/>
        <w:numPr>
          <w:ilvl w:val="0"/>
          <w:numId w:val="10"/>
        </w:numPr>
        <w:rPr>
          <w:lang w:val="fr-FR"/>
        </w:rPr>
      </w:pPr>
      <w:r>
        <w:rPr>
          <w:b/>
          <w:lang w:val="fr-FR"/>
        </w:rPr>
        <w:t>TV-NVR216D</w:t>
      </w:r>
      <w:proofErr w:type="gramStart"/>
      <w:r>
        <w:rPr>
          <w:b/>
          <w:lang w:val="fr-FR"/>
        </w:rPr>
        <w:t>4</w:t>
      </w:r>
      <w:r>
        <w:rPr>
          <w:lang w:val="fr-FR"/>
        </w:rPr>
        <w:t>:</w:t>
      </w:r>
      <w:proofErr w:type="gramEnd"/>
      <w:r>
        <w:rPr>
          <w:lang w:val="fr-FR"/>
        </w:rPr>
        <w:t xml:space="preserve"> comprend deux disques durs 2 TB préinstallés</w:t>
      </w:r>
    </w:p>
    <w:p w:rsidR="009571A3" w:rsidRDefault="009571A3" w:rsidP="009571A3">
      <w:pPr>
        <w:pStyle w:val="ListParagraph"/>
        <w:numPr>
          <w:ilvl w:val="0"/>
          <w:numId w:val="10"/>
        </w:numPr>
        <w:rPr>
          <w:lang w:val="fr-FR"/>
        </w:rPr>
      </w:pPr>
      <w:r>
        <w:rPr>
          <w:lang w:val="fr-FR"/>
        </w:rPr>
        <w:t>Page produit du TV-NVR</w:t>
      </w:r>
      <w:proofErr w:type="gramStart"/>
      <w:r>
        <w:rPr>
          <w:lang w:val="fr-FR"/>
        </w:rPr>
        <w:t>216:</w:t>
      </w:r>
      <w:proofErr w:type="gramEnd"/>
      <w:r>
        <w:rPr>
          <w:lang w:val="fr-FR"/>
        </w:rPr>
        <w:t xml:space="preserve"> </w:t>
      </w:r>
      <w:hyperlink r:id="rId9" w:history="1">
        <w:r>
          <w:rPr>
            <w:rStyle w:val="Hyperlink"/>
            <w:lang w:val="fr-FR"/>
          </w:rPr>
          <w:t>http://www.trendnet.com/products/network-video-recorders/TV-NVR216</w:t>
        </w:r>
      </w:hyperlink>
      <w:r>
        <w:rPr>
          <w:lang w:val="fr-FR"/>
        </w:rPr>
        <w:t xml:space="preserve"> </w:t>
      </w:r>
    </w:p>
    <w:p w:rsidR="009571A3" w:rsidRDefault="009571A3" w:rsidP="009571A3">
      <w:pPr>
        <w:pStyle w:val="ListParagraph"/>
        <w:numPr>
          <w:ilvl w:val="0"/>
          <w:numId w:val="10"/>
        </w:numPr>
        <w:rPr>
          <w:lang w:val="fr-FR"/>
        </w:rPr>
      </w:pPr>
      <w:r>
        <w:rPr>
          <w:lang w:val="fr-FR"/>
        </w:rPr>
        <w:t>Prix de vente conseillé du TV-NVR</w:t>
      </w:r>
      <w:proofErr w:type="gramStart"/>
      <w:r>
        <w:rPr>
          <w:lang w:val="fr-FR"/>
        </w:rPr>
        <w:t>216:</w:t>
      </w:r>
      <w:proofErr w:type="gramEnd"/>
      <w:r>
        <w:rPr>
          <w:lang w:val="fr-FR"/>
        </w:rPr>
        <w:t xml:space="preserve"> 369.99 $US;  prix de vente conseillé du TV-NVR216D4: 579.99 $US</w:t>
      </w:r>
    </w:p>
    <w:p w:rsidR="009571A3" w:rsidRDefault="009571A3" w:rsidP="009571A3">
      <w:pPr>
        <w:pStyle w:val="ListParagraph"/>
        <w:numPr>
          <w:ilvl w:val="0"/>
          <w:numId w:val="10"/>
        </w:numPr>
      </w:pPr>
      <w:proofErr w:type="spellStart"/>
      <w:r>
        <w:t>Disponibilité</w:t>
      </w:r>
      <w:proofErr w:type="spellEnd"/>
      <w:r>
        <w:t xml:space="preserve">: </w:t>
      </w:r>
      <w:proofErr w:type="spellStart"/>
      <w:r>
        <w:t>Novembre</w:t>
      </w:r>
      <w:proofErr w:type="spellEnd"/>
      <w:r>
        <w:t xml:space="preserve"> 2016</w:t>
      </w:r>
    </w:p>
    <w:p w:rsidR="009571A3" w:rsidRDefault="009571A3" w:rsidP="009571A3">
      <w:pPr>
        <w:rPr>
          <w:b/>
          <w:u w:val="single"/>
          <w:lang w:val="fr-FR"/>
        </w:rPr>
      </w:pPr>
      <w:r>
        <w:rPr>
          <w:b/>
          <w:u w:val="single"/>
          <w:lang w:val="fr-FR"/>
        </w:rPr>
        <w:lastRenderedPageBreak/>
        <w:t>NVR autonomes avec disques durs</w:t>
      </w:r>
    </w:p>
    <w:p w:rsidR="009571A3" w:rsidRDefault="009571A3" w:rsidP="009571A3">
      <w:pPr>
        <w:rPr>
          <w:lang w:val="fr-FR"/>
        </w:rPr>
      </w:pPr>
    </w:p>
    <w:p w:rsidR="009571A3" w:rsidRDefault="009571A3" w:rsidP="009571A3">
      <w:pPr>
        <w:rPr>
          <w:b/>
          <w:lang w:val="fr-FR"/>
        </w:rPr>
      </w:pPr>
      <w:r>
        <w:rPr>
          <w:b/>
          <w:lang w:val="fr-FR"/>
        </w:rPr>
        <w:t>NVR PoE HD à 4 canaux avec disque dur de 2 TB</w:t>
      </w:r>
      <w:r w:rsidR="006C424D">
        <w:rPr>
          <w:b/>
          <w:lang w:val="fr-FR"/>
        </w:rPr>
        <w:t xml:space="preserve">, </w:t>
      </w:r>
      <w:r w:rsidR="006C424D">
        <w:rPr>
          <w:b/>
          <w:lang w:val="fr-FR"/>
        </w:rPr>
        <w:t>TV-NVR104D2</w:t>
      </w:r>
    </w:p>
    <w:p w:rsidR="009571A3" w:rsidRDefault="009571A3" w:rsidP="009571A3">
      <w:pPr>
        <w:pStyle w:val="ListParagraph"/>
        <w:numPr>
          <w:ilvl w:val="0"/>
          <w:numId w:val="11"/>
        </w:numPr>
        <w:rPr>
          <w:lang w:val="fr-FR"/>
        </w:rPr>
      </w:pPr>
      <w:r>
        <w:rPr>
          <w:lang w:val="fr-FR"/>
        </w:rPr>
        <w:t xml:space="preserve">Enregistreur vidéo réseau (NVR) PoE+ autonome à 4 canaux </w:t>
      </w:r>
    </w:p>
    <w:p w:rsidR="009571A3" w:rsidRDefault="009571A3" w:rsidP="009571A3">
      <w:pPr>
        <w:pStyle w:val="ListParagraph"/>
        <w:numPr>
          <w:ilvl w:val="0"/>
          <w:numId w:val="11"/>
        </w:numPr>
        <w:rPr>
          <w:lang w:val="fr-FR"/>
        </w:rPr>
      </w:pPr>
      <w:r>
        <w:rPr>
          <w:sz w:val="24"/>
          <w:lang w:val="fr-FR"/>
        </w:rPr>
        <w:t>Le disque dur 2 TB préinstallé offre deux semaines d’enregistrement vidéo 720p permanent</w:t>
      </w:r>
    </w:p>
    <w:p w:rsidR="009571A3" w:rsidRDefault="009571A3" w:rsidP="009571A3">
      <w:pPr>
        <w:pStyle w:val="ListParagraph"/>
        <w:numPr>
          <w:ilvl w:val="0"/>
          <w:numId w:val="11"/>
        </w:numPr>
        <w:rPr>
          <w:lang w:val="fr-FR"/>
        </w:rPr>
      </w:pPr>
      <w:r>
        <w:rPr>
          <w:lang w:val="fr-FR"/>
        </w:rPr>
        <w:t>Installation prête à l’emploi de 4 caméras PoE TRENDnet</w:t>
      </w:r>
    </w:p>
    <w:p w:rsidR="009571A3" w:rsidRDefault="009571A3" w:rsidP="009571A3">
      <w:pPr>
        <w:pStyle w:val="ListParagraph"/>
        <w:numPr>
          <w:ilvl w:val="0"/>
          <w:numId w:val="11"/>
        </w:numPr>
        <w:rPr>
          <w:lang w:val="fr-FR"/>
        </w:rPr>
      </w:pPr>
      <w:r>
        <w:rPr>
          <w:lang w:val="fr-FR"/>
        </w:rPr>
        <w:t>Enregistrement simultané de vidéos 720p pour tous les canaux</w:t>
      </w:r>
    </w:p>
    <w:p w:rsidR="009571A3" w:rsidRDefault="009571A3" w:rsidP="009571A3">
      <w:pPr>
        <w:pStyle w:val="ListParagraph"/>
        <w:numPr>
          <w:ilvl w:val="0"/>
          <w:numId w:val="11"/>
        </w:numPr>
        <w:rPr>
          <w:lang w:val="fr-FR"/>
        </w:rPr>
      </w:pPr>
      <w:r>
        <w:rPr>
          <w:lang w:val="fr-FR"/>
        </w:rPr>
        <w:t>Une baie SATA I/II 3,5” supporte jusqu’à 6 TB de stockage total</w:t>
      </w:r>
    </w:p>
    <w:p w:rsidR="009571A3" w:rsidRDefault="009571A3" w:rsidP="009571A3">
      <w:pPr>
        <w:pStyle w:val="ListParagraph"/>
        <w:numPr>
          <w:ilvl w:val="0"/>
          <w:numId w:val="11"/>
        </w:numPr>
      </w:pPr>
      <w:r>
        <w:t xml:space="preserve">Alimentation PoE </w:t>
      </w:r>
      <w:proofErr w:type="spellStart"/>
      <w:r>
        <w:t>totale</w:t>
      </w:r>
      <w:proofErr w:type="spellEnd"/>
      <w:r>
        <w:t>: 35W</w:t>
      </w:r>
    </w:p>
    <w:p w:rsidR="009571A3" w:rsidRDefault="009571A3" w:rsidP="009571A3">
      <w:pPr>
        <w:pStyle w:val="ListParagraph"/>
        <w:numPr>
          <w:ilvl w:val="0"/>
          <w:numId w:val="11"/>
        </w:numPr>
      </w:pPr>
      <w:r>
        <w:t xml:space="preserve">Prix de </w:t>
      </w:r>
      <w:proofErr w:type="spellStart"/>
      <w:r>
        <w:t>vente</w:t>
      </w:r>
      <w:proofErr w:type="spellEnd"/>
      <w:r>
        <w:t xml:space="preserve"> </w:t>
      </w:r>
      <w:proofErr w:type="spellStart"/>
      <w:r>
        <w:t>conseillé</w:t>
      </w:r>
      <w:proofErr w:type="spellEnd"/>
      <w:r>
        <w:t>: 259.99 $US</w:t>
      </w:r>
    </w:p>
    <w:p w:rsidR="009571A3" w:rsidRDefault="009571A3" w:rsidP="009571A3">
      <w:pPr>
        <w:pStyle w:val="ListParagraph"/>
        <w:numPr>
          <w:ilvl w:val="0"/>
          <w:numId w:val="11"/>
        </w:numPr>
      </w:pPr>
      <w:proofErr w:type="spellStart"/>
      <w:r>
        <w:t>Disponibilité</w:t>
      </w:r>
      <w:proofErr w:type="spellEnd"/>
      <w:r>
        <w:t xml:space="preserve">: </w:t>
      </w:r>
      <w:proofErr w:type="spellStart"/>
      <w:r>
        <w:t>Décembre</w:t>
      </w:r>
      <w:proofErr w:type="spellEnd"/>
      <w:r>
        <w:t xml:space="preserve"> 2016</w:t>
      </w:r>
    </w:p>
    <w:p w:rsidR="009571A3" w:rsidRDefault="009571A3" w:rsidP="009571A3"/>
    <w:p w:rsidR="009571A3" w:rsidRDefault="009571A3" w:rsidP="009571A3">
      <w:pPr>
        <w:rPr>
          <w:b/>
          <w:lang w:val="fr-FR"/>
        </w:rPr>
      </w:pPr>
      <w:r>
        <w:rPr>
          <w:b/>
          <w:lang w:val="fr-FR"/>
        </w:rPr>
        <w:t>NVR PoE+ HD à 8 canaux avec disque dur de 2 TB, TV-NVR208D2</w:t>
      </w:r>
    </w:p>
    <w:p w:rsidR="009571A3" w:rsidRDefault="009571A3" w:rsidP="009571A3">
      <w:pPr>
        <w:pStyle w:val="ListParagraph"/>
        <w:numPr>
          <w:ilvl w:val="0"/>
          <w:numId w:val="12"/>
        </w:numPr>
        <w:ind w:hanging="360"/>
        <w:rPr>
          <w:lang w:val="fr-FR"/>
        </w:rPr>
      </w:pPr>
      <w:r>
        <w:rPr>
          <w:lang w:val="fr-FR"/>
        </w:rPr>
        <w:t xml:space="preserve">Enregistreur vidéo réseau (NVR) PoE+ autonome à 8 canaux </w:t>
      </w:r>
    </w:p>
    <w:p w:rsidR="009571A3" w:rsidRDefault="009571A3" w:rsidP="009571A3">
      <w:pPr>
        <w:pStyle w:val="ListParagraph"/>
        <w:numPr>
          <w:ilvl w:val="0"/>
          <w:numId w:val="12"/>
        </w:numPr>
        <w:ind w:hanging="360"/>
        <w:rPr>
          <w:lang w:val="fr-FR"/>
        </w:rPr>
      </w:pPr>
      <w:r>
        <w:rPr>
          <w:sz w:val="24"/>
          <w:lang w:val="fr-FR"/>
        </w:rPr>
        <w:t>Le disque dur 2 TB préinstallé offre une semaine d’enregistrement vidéo 1080p permanent</w:t>
      </w:r>
    </w:p>
    <w:p w:rsidR="009571A3" w:rsidRDefault="009571A3" w:rsidP="009571A3">
      <w:pPr>
        <w:pStyle w:val="ListParagraph"/>
        <w:numPr>
          <w:ilvl w:val="0"/>
          <w:numId w:val="12"/>
        </w:numPr>
        <w:ind w:hanging="360"/>
        <w:rPr>
          <w:lang w:val="fr-FR"/>
        </w:rPr>
      </w:pPr>
      <w:r>
        <w:rPr>
          <w:lang w:val="fr-FR"/>
        </w:rPr>
        <w:t>Installation prête à l’emploi de 8 caméras PoE TRENDnet</w:t>
      </w:r>
    </w:p>
    <w:p w:rsidR="009571A3" w:rsidRDefault="009571A3" w:rsidP="009571A3">
      <w:pPr>
        <w:pStyle w:val="ListParagraph"/>
        <w:numPr>
          <w:ilvl w:val="0"/>
          <w:numId w:val="12"/>
        </w:numPr>
        <w:ind w:hanging="360"/>
        <w:rPr>
          <w:lang w:val="fr-FR"/>
        </w:rPr>
      </w:pPr>
      <w:r>
        <w:rPr>
          <w:lang w:val="fr-FR"/>
        </w:rPr>
        <w:t>Enregistrement simultané de vidéos 1080p pour tous les canaux</w:t>
      </w:r>
    </w:p>
    <w:p w:rsidR="009571A3" w:rsidRDefault="009571A3" w:rsidP="009571A3">
      <w:pPr>
        <w:pStyle w:val="ListParagraph"/>
        <w:numPr>
          <w:ilvl w:val="0"/>
          <w:numId w:val="12"/>
        </w:numPr>
        <w:ind w:hanging="360"/>
        <w:rPr>
          <w:lang w:val="fr-FR"/>
        </w:rPr>
      </w:pPr>
      <w:r>
        <w:rPr>
          <w:lang w:val="fr-FR"/>
        </w:rPr>
        <w:t>Deux baies SATA II 3.5” permettent jusqu’à 12 TB d’enregistrement total</w:t>
      </w:r>
    </w:p>
    <w:p w:rsidR="009571A3" w:rsidRPr="00FE5210" w:rsidRDefault="009571A3" w:rsidP="009571A3">
      <w:pPr>
        <w:pStyle w:val="ListParagraph"/>
        <w:numPr>
          <w:ilvl w:val="0"/>
          <w:numId w:val="12"/>
        </w:numPr>
        <w:ind w:hanging="360"/>
        <w:rPr>
          <w:lang w:val="fr-FR"/>
        </w:rPr>
      </w:pPr>
      <w:r w:rsidRPr="00FE5210">
        <w:rPr>
          <w:lang w:val="fr-FR"/>
        </w:rPr>
        <w:t xml:space="preserve">Alimentation PoE </w:t>
      </w:r>
      <w:proofErr w:type="gramStart"/>
      <w:r w:rsidRPr="00FE5210">
        <w:rPr>
          <w:lang w:val="fr-FR"/>
        </w:rPr>
        <w:t>totale:</w:t>
      </w:r>
      <w:proofErr w:type="gramEnd"/>
      <w:r w:rsidRPr="00FE5210">
        <w:rPr>
          <w:lang w:val="fr-FR"/>
        </w:rPr>
        <w:t xml:space="preserve"> 120W</w:t>
      </w:r>
    </w:p>
    <w:p w:rsidR="009571A3" w:rsidRDefault="009571A3" w:rsidP="009571A3">
      <w:pPr>
        <w:pStyle w:val="ListParagraph"/>
        <w:numPr>
          <w:ilvl w:val="0"/>
          <w:numId w:val="12"/>
        </w:numPr>
        <w:ind w:hanging="360"/>
        <w:rPr>
          <w:lang w:val="fr-FR"/>
        </w:rPr>
      </w:pPr>
      <w:r>
        <w:rPr>
          <w:lang w:val="fr-FR"/>
        </w:rPr>
        <w:t>Prix de vente conseillé : 374.99 $US</w:t>
      </w:r>
    </w:p>
    <w:p w:rsidR="009571A3" w:rsidRDefault="009571A3" w:rsidP="009571A3">
      <w:pPr>
        <w:pStyle w:val="ListParagraph"/>
        <w:numPr>
          <w:ilvl w:val="0"/>
          <w:numId w:val="12"/>
        </w:numPr>
        <w:ind w:hanging="360"/>
      </w:pPr>
      <w:proofErr w:type="spellStart"/>
      <w:r>
        <w:t>Disponibilité</w:t>
      </w:r>
      <w:proofErr w:type="spellEnd"/>
      <w:r>
        <w:t xml:space="preserve">: </w:t>
      </w:r>
      <w:proofErr w:type="spellStart"/>
      <w:r>
        <w:t>Novembre</w:t>
      </w:r>
      <w:proofErr w:type="spellEnd"/>
      <w:r>
        <w:t xml:space="preserve"> 2016</w:t>
      </w:r>
    </w:p>
    <w:p w:rsidR="009571A3" w:rsidRDefault="009571A3" w:rsidP="009571A3">
      <w:pPr>
        <w:rPr>
          <w:b/>
        </w:rPr>
      </w:pPr>
    </w:p>
    <w:p w:rsidR="009571A3" w:rsidRDefault="009571A3" w:rsidP="009571A3">
      <w:pPr>
        <w:rPr>
          <w:b/>
          <w:u w:val="single"/>
        </w:rPr>
      </w:pPr>
      <w:r>
        <w:rPr>
          <w:b/>
          <w:u w:val="single"/>
        </w:rPr>
        <w:t xml:space="preserve">NVR standard avec </w:t>
      </w:r>
      <w:proofErr w:type="spellStart"/>
      <w:r>
        <w:rPr>
          <w:b/>
          <w:u w:val="single"/>
        </w:rPr>
        <w:t>disques</w:t>
      </w:r>
      <w:proofErr w:type="spellEnd"/>
      <w:r>
        <w:rPr>
          <w:b/>
          <w:u w:val="single"/>
        </w:rPr>
        <w:t xml:space="preserve"> </w:t>
      </w:r>
      <w:proofErr w:type="spellStart"/>
      <w:r>
        <w:rPr>
          <w:b/>
          <w:u w:val="single"/>
        </w:rPr>
        <w:t>durs</w:t>
      </w:r>
      <w:proofErr w:type="spellEnd"/>
    </w:p>
    <w:p w:rsidR="009571A3" w:rsidRDefault="009571A3" w:rsidP="009571A3"/>
    <w:p w:rsidR="009571A3" w:rsidRDefault="009571A3" w:rsidP="009571A3">
      <w:pPr>
        <w:rPr>
          <w:b/>
          <w:lang w:val="fr-FR"/>
        </w:rPr>
      </w:pPr>
      <w:r>
        <w:rPr>
          <w:b/>
          <w:lang w:val="fr-FR"/>
        </w:rPr>
        <w:t>NVR HD à 8 canaux avec 2 disques durs de 2 TB, TV-NVR2208D2</w:t>
      </w:r>
    </w:p>
    <w:p w:rsidR="009571A3" w:rsidRDefault="009571A3" w:rsidP="009571A3">
      <w:pPr>
        <w:pStyle w:val="ListParagraph"/>
        <w:numPr>
          <w:ilvl w:val="0"/>
          <w:numId w:val="11"/>
        </w:numPr>
        <w:rPr>
          <w:lang w:val="fr-FR"/>
        </w:rPr>
      </w:pPr>
      <w:r>
        <w:rPr>
          <w:sz w:val="24"/>
          <w:lang w:val="fr-FR"/>
        </w:rPr>
        <w:t>Le disque dur préinstallé de 2 TB offre une semaine d’enregistrement vidéo 1080p permanent</w:t>
      </w:r>
    </w:p>
    <w:p w:rsidR="009571A3" w:rsidRDefault="009571A3" w:rsidP="009571A3">
      <w:pPr>
        <w:pStyle w:val="ListParagraph"/>
        <w:numPr>
          <w:ilvl w:val="0"/>
          <w:numId w:val="11"/>
        </w:numPr>
      </w:pPr>
      <w:proofErr w:type="spellStart"/>
      <w:r>
        <w:t>Gérez</w:t>
      </w:r>
      <w:proofErr w:type="spellEnd"/>
      <w:r>
        <w:t xml:space="preserve"> </w:t>
      </w:r>
      <w:proofErr w:type="spellStart"/>
      <w:r>
        <w:t>jusqu’à</w:t>
      </w:r>
      <w:proofErr w:type="spellEnd"/>
      <w:r>
        <w:t xml:space="preserve"> 8 </w:t>
      </w:r>
      <w:proofErr w:type="spellStart"/>
      <w:r>
        <w:t>caméras</w:t>
      </w:r>
      <w:proofErr w:type="spellEnd"/>
      <w:r>
        <w:t xml:space="preserve"> TRENDnet</w:t>
      </w:r>
    </w:p>
    <w:p w:rsidR="009571A3" w:rsidRDefault="009571A3" w:rsidP="009571A3">
      <w:pPr>
        <w:pStyle w:val="ListParagraph"/>
        <w:numPr>
          <w:ilvl w:val="0"/>
          <w:numId w:val="11"/>
        </w:numPr>
        <w:rPr>
          <w:lang w:val="fr-FR"/>
        </w:rPr>
      </w:pPr>
      <w:r>
        <w:rPr>
          <w:lang w:val="fr-FR"/>
        </w:rPr>
        <w:t>Enregistrement simultané de vidéos HD 1080p pour tous les canaux</w:t>
      </w:r>
    </w:p>
    <w:p w:rsidR="009571A3" w:rsidRDefault="009571A3" w:rsidP="009571A3">
      <w:pPr>
        <w:pStyle w:val="ListParagraph"/>
        <w:numPr>
          <w:ilvl w:val="0"/>
          <w:numId w:val="11"/>
        </w:numPr>
        <w:rPr>
          <w:lang w:val="fr-FR"/>
        </w:rPr>
      </w:pPr>
      <w:r>
        <w:rPr>
          <w:lang w:val="fr-FR"/>
        </w:rPr>
        <w:t xml:space="preserve">Deux baies SATA II 3.5” permettent jusqu’à 12 TB d’enregistrement total </w:t>
      </w:r>
    </w:p>
    <w:p w:rsidR="009571A3" w:rsidRDefault="009571A3" w:rsidP="009571A3">
      <w:pPr>
        <w:pStyle w:val="ListParagraph"/>
        <w:numPr>
          <w:ilvl w:val="0"/>
          <w:numId w:val="12"/>
        </w:numPr>
        <w:ind w:hanging="360"/>
        <w:rPr>
          <w:lang w:val="fr-FR"/>
        </w:rPr>
      </w:pPr>
      <w:r>
        <w:rPr>
          <w:lang w:val="fr-FR"/>
        </w:rPr>
        <w:t>Prix de vente conseillé : 289.99 $US</w:t>
      </w:r>
    </w:p>
    <w:p w:rsidR="009571A3" w:rsidRPr="009571A3" w:rsidRDefault="009571A3" w:rsidP="009571A3">
      <w:pPr>
        <w:pStyle w:val="ListParagraph"/>
        <w:numPr>
          <w:ilvl w:val="0"/>
          <w:numId w:val="12"/>
        </w:numPr>
        <w:ind w:hanging="360"/>
        <w:rPr>
          <w:lang w:val="fr-FR"/>
        </w:rPr>
      </w:pPr>
      <w:proofErr w:type="spellStart"/>
      <w:r>
        <w:t>Disponibilité</w:t>
      </w:r>
      <w:proofErr w:type="spellEnd"/>
      <w:r>
        <w:t xml:space="preserve">: </w:t>
      </w:r>
      <w:proofErr w:type="spellStart"/>
      <w:r>
        <w:t>Décembre</w:t>
      </w:r>
      <w:proofErr w:type="spellEnd"/>
      <w:r>
        <w:t xml:space="preserve"> 2016</w:t>
      </w:r>
    </w:p>
    <w:p w:rsidR="009571A3" w:rsidRDefault="009571A3" w:rsidP="009571A3"/>
    <w:p w:rsidR="009571A3" w:rsidRDefault="009571A3" w:rsidP="009571A3">
      <w:pPr>
        <w:rPr>
          <w:b/>
          <w:lang w:val="fr-FR"/>
        </w:rPr>
      </w:pPr>
      <w:r>
        <w:rPr>
          <w:b/>
          <w:lang w:val="fr-FR"/>
        </w:rPr>
        <w:t>NVR HD à 16 canaux avec disque dur de 4 TB, TV-NVR2216D4</w:t>
      </w:r>
    </w:p>
    <w:p w:rsidR="009571A3" w:rsidRDefault="009571A3" w:rsidP="009571A3">
      <w:pPr>
        <w:ind w:left="720" w:hanging="360"/>
      </w:pPr>
      <w:r>
        <w:t>•</w:t>
      </w:r>
      <w:r>
        <w:tab/>
      </w:r>
      <w:proofErr w:type="spellStart"/>
      <w:r>
        <w:t>Enregistreur</w:t>
      </w:r>
      <w:proofErr w:type="spellEnd"/>
      <w:r>
        <w:t xml:space="preserve"> </w:t>
      </w:r>
      <w:proofErr w:type="spellStart"/>
      <w:r>
        <w:t>vidéo</w:t>
      </w:r>
      <w:proofErr w:type="spellEnd"/>
      <w:r>
        <w:t xml:space="preserve"> </w:t>
      </w:r>
      <w:proofErr w:type="spellStart"/>
      <w:r>
        <w:t>réseau</w:t>
      </w:r>
      <w:proofErr w:type="spellEnd"/>
      <w:r>
        <w:t xml:space="preserve"> à 16 </w:t>
      </w:r>
      <w:proofErr w:type="spellStart"/>
      <w:r>
        <w:t>canaux</w:t>
      </w:r>
      <w:proofErr w:type="spellEnd"/>
      <w:r>
        <w:t xml:space="preserve"> </w:t>
      </w:r>
    </w:p>
    <w:p w:rsidR="009571A3" w:rsidRDefault="009571A3" w:rsidP="009571A3">
      <w:pPr>
        <w:pStyle w:val="ListParagraph"/>
        <w:numPr>
          <w:ilvl w:val="0"/>
          <w:numId w:val="11"/>
        </w:numPr>
        <w:rPr>
          <w:lang w:val="fr-FR"/>
        </w:rPr>
      </w:pPr>
      <w:r>
        <w:rPr>
          <w:sz w:val="24"/>
          <w:lang w:val="fr-FR"/>
        </w:rPr>
        <w:t>Le disque dur préinstallé de 4 TB offre une semaine d’enregistrement vidéo 1080p permanent</w:t>
      </w:r>
    </w:p>
    <w:p w:rsidR="009571A3" w:rsidRDefault="009571A3" w:rsidP="009571A3">
      <w:pPr>
        <w:pStyle w:val="ListParagraph"/>
        <w:numPr>
          <w:ilvl w:val="0"/>
          <w:numId w:val="11"/>
        </w:numPr>
      </w:pPr>
      <w:proofErr w:type="spellStart"/>
      <w:r>
        <w:t>Gérez</w:t>
      </w:r>
      <w:proofErr w:type="spellEnd"/>
      <w:r>
        <w:t xml:space="preserve"> </w:t>
      </w:r>
      <w:proofErr w:type="spellStart"/>
      <w:r>
        <w:t>jusqu’à</w:t>
      </w:r>
      <w:proofErr w:type="spellEnd"/>
      <w:r>
        <w:t xml:space="preserve"> 16 </w:t>
      </w:r>
      <w:proofErr w:type="spellStart"/>
      <w:r>
        <w:t>caméras</w:t>
      </w:r>
      <w:proofErr w:type="spellEnd"/>
      <w:r>
        <w:t xml:space="preserve"> TRENDnet</w:t>
      </w:r>
    </w:p>
    <w:p w:rsidR="009571A3" w:rsidRDefault="009571A3" w:rsidP="009571A3">
      <w:pPr>
        <w:ind w:left="720" w:hanging="360"/>
        <w:rPr>
          <w:lang w:val="fr-FR"/>
        </w:rPr>
      </w:pPr>
      <w:r>
        <w:rPr>
          <w:lang w:val="fr-FR"/>
        </w:rPr>
        <w:t>•</w:t>
      </w:r>
      <w:r>
        <w:rPr>
          <w:lang w:val="fr-FR"/>
        </w:rPr>
        <w:tab/>
        <w:t>Enregistrement simultané de vidéos HD 1080p pour tous les canaux</w:t>
      </w:r>
    </w:p>
    <w:p w:rsidR="009571A3" w:rsidRDefault="009571A3" w:rsidP="009571A3">
      <w:pPr>
        <w:pStyle w:val="ListParagraph"/>
        <w:numPr>
          <w:ilvl w:val="0"/>
          <w:numId w:val="12"/>
        </w:numPr>
        <w:ind w:hanging="360"/>
        <w:rPr>
          <w:lang w:val="fr-FR"/>
        </w:rPr>
      </w:pPr>
      <w:r>
        <w:rPr>
          <w:lang w:val="fr-FR"/>
        </w:rPr>
        <w:t>Deux baies SATA II 3.5” permettent jusqu’à 12 TB d’enregistrement total</w:t>
      </w:r>
    </w:p>
    <w:p w:rsidR="009571A3" w:rsidRDefault="009571A3" w:rsidP="009571A3">
      <w:pPr>
        <w:pStyle w:val="ListParagraph"/>
        <w:numPr>
          <w:ilvl w:val="0"/>
          <w:numId w:val="12"/>
        </w:numPr>
        <w:ind w:hanging="360"/>
      </w:pPr>
      <w:r>
        <w:rPr>
          <w:lang w:val="fr-FR"/>
        </w:rPr>
        <w:t xml:space="preserve">Prix de vente conseillé : </w:t>
      </w:r>
      <w:r>
        <w:t xml:space="preserve">479.99 </w:t>
      </w:r>
      <w:r>
        <w:rPr>
          <w:lang w:val="fr-FR"/>
        </w:rPr>
        <w:t>$US</w:t>
      </w:r>
    </w:p>
    <w:p w:rsidR="009571A3" w:rsidRDefault="009571A3" w:rsidP="009571A3">
      <w:pPr>
        <w:pStyle w:val="ListParagraph"/>
        <w:numPr>
          <w:ilvl w:val="0"/>
          <w:numId w:val="12"/>
        </w:numPr>
        <w:ind w:hanging="360"/>
      </w:pPr>
      <w:proofErr w:type="spellStart"/>
      <w:r>
        <w:t>Disponibilité</w:t>
      </w:r>
      <w:proofErr w:type="spellEnd"/>
      <w:r>
        <w:t xml:space="preserve">: </w:t>
      </w:r>
      <w:proofErr w:type="spellStart"/>
      <w:r>
        <w:t>Décembre</w:t>
      </w:r>
      <w:proofErr w:type="spellEnd"/>
      <w:r>
        <w:t xml:space="preserve"> 2016</w:t>
      </w:r>
    </w:p>
    <w:p w:rsidR="009571A3" w:rsidRDefault="009571A3" w:rsidP="009571A3">
      <w:pPr>
        <w:pStyle w:val="ListParagraph"/>
      </w:pPr>
    </w:p>
    <w:p w:rsidR="009571A3" w:rsidRDefault="009571A3" w:rsidP="009571A3"/>
    <w:p w:rsidR="00DA48DF" w:rsidRDefault="00DA48DF" w:rsidP="009571A3">
      <w:pPr>
        <w:rPr>
          <w:b/>
          <w:lang w:val="fr-FR"/>
        </w:rPr>
      </w:pPr>
    </w:p>
    <w:p w:rsidR="009571A3" w:rsidRDefault="009571A3" w:rsidP="009571A3">
      <w:pPr>
        <w:rPr>
          <w:b/>
          <w:lang w:val="fr-FR"/>
        </w:rPr>
      </w:pPr>
      <w:bookmarkStart w:id="0" w:name="_GoBack"/>
      <w:bookmarkEnd w:id="0"/>
      <w:r>
        <w:rPr>
          <w:b/>
          <w:lang w:val="fr-FR"/>
        </w:rPr>
        <w:lastRenderedPageBreak/>
        <w:t>NVR HD à 32 canaux avec disque dur de 4 TB , TV-NVR2432D4</w:t>
      </w:r>
    </w:p>
    <w:p w:rsidR="009571A3" w:rsidRDefault="009571A3" w:rsidP="009571A3">
      <w:pPr>
        <w:ind w:left="360"/>
        <w:rPr>
          <w:lang w:val="fr-FR"/>
        </w:rPr>
      </w:pPr>
      <w:r>
        <w:rPr>
          <w:lang w:val="fr-FR"/>
        </w:rPr>
        <w:t>•</w:t>
      </w:r>
      <w:r>
        <w:rPr>
          <w:lang w:val="fr-FR"/>
        </w:rPr>
        <w:tab/>
        <w:t>Enregistreur vidéo réseau à 32 canaux avec disque dur de 4 TB préinstallé</w:t>
      </w:r>
    </w:p>
    <w:p w:rsidR="009571A3" w:rsidRDefault="009571A3" w:rsidP="009571A3">
      <w:pPr>
        <w:pStyle w:val="ListParagraph"/>
        <w:numPr>
          <w:ilvl w:val="0"/>
          <w:numId w:val="11"/>
        </w:numPr>
        <w:rPr>
          <w:lang w:val="fr-FR"/>
        </w:rPr>
      </w:pPr>
      <w:r>
        <w:rPr>
          <w:sz w:val="24"/>
          <w:lang w:val="fr-FR"/>
        </w:rPr>
        <w:t>Le disque dur préinstallé de 4 TB permet une semaine d’enregistrements vidéo 1080p permanent</w:t>
      </w:r>
    </w:p>
    <w:p w:rsidR="009571A3" w:rsidRDefault="009571A3" w:rsidP="009571A3">
      <w:pPr>
        <w:pStyle w:val="ListParagraph"/>
        <w:numPr>
          <w:ilvl w:val="0"/>
          <w:numId w:val="11"/>
        </w:numPr>
      </w:pPr>
      <w:proofErr w:type="spellStart"/>
      <w:r>
        <w:t>Gérez</w:t>
      </w:r>
      <w:proofErr w:type="spellEnd"/>
      <w:r>
        <w:t xml:space="preserve"> </w:t>
      </w:r>
      <w:proofErr w:type="spellStart"/>
      <w:r>
        <w:t>jusqu’à</w:t>
      </w:r>
      <w:proofErr w:type="spellEnd"/>
      <w:r>
        <w:t xml:space="preserve"> 32 </w:t>
      </w:r>
      <w:proofErr w:type="spellStart"/>
      <w:r>
        <w:t>caméras</w:t>
      </w:r>
      <w:proofErr w:type="spellEnd"/>
      <w:r>
        <w:t xml:space="preserve"> TRENDnet</w:t>
      </w:r>
    </w:p>
    <w:p w:rsidR="009571A3" w:rsidRDefault="009571A3" w:rsidP="009571A3">
      <w:pPr>
        <w:ind w:left="360"/>
        <w:rPr>
          <w:lang w:val="fr-FR"/>
        </w:rPr>
      </w:pPr>
      <w:r>
        <w:rPr>
          <w:lang w:val="fr-FR"/>
        </w:rPr>
        <w:t>•</w:t>
      </w:r>
      <w:r>
        <w:rPr>
          <w:lang w:val="fr-FR"/>
        </w:rPr>
        <w:tab/>
        <w:t>Enregistrement simultané de vidéos HD 1080p pour tous les canaux</w:t>
      </w:r>
    </w:p>
    <w:p w:rsidR="009571A3" w:rsidRDefault="009571A3" w:rsidP="009571A3">
      <w:pPr>
        <w:ind w:left="720" w:hanging="360"/>
        <w:rPr>
          <w:lang w:val="fr-FR"/>
        </w:rPr>
      </w:pPr>
      <w:r>
        <w:rPr>
          <w:lang w:val="fr-FR"/>
        </w:rPr>
        <w:t>•</w:t>
      </w:r>
      <w:r>
        <w:rPr>
          <w:lang w:val="fr-FR"/>
        </w:rPr>
        <w:tab/>
        <w:t>Deux baies SATA II 3.5” permettent jusqu’à 24 TB d’enregistrement total</w:t>
      </w:r>
    </w:p>
    <w:p w:rsidR="009571A3" w:rsidRDefault="009571A3" w:rsidP="009571A3">
      <w:pPr>
        <w:pStyle w:val="ListParagraph"/>
        <w:numPr>
          <w:ilvl w:val="0"/>
          <w:numId w:val="12"/>
        </w:numPr>
        <w:ind w:hanging="360"/>
      </w:pPr>
      <w:r>
        <w:rPr>
          <w:lang w:val="fr-FR"/>
        </w:rPr>
        <w:t xml:space="preserve">Prix de vente conseillé : </w:t>
      </w:r>
      <w:r>
        <w:t xml:space="preserve">699.99 </w:t>
      </w:r>
      <w:r>
        <w:rPr>
          <w:lang w:val="fr-FR"/>
        </w:rPr>
        <w:t>$US</w:t>
      </w:r>
    </w:p>
    <w:p w:rsidR="009571A3" w:rsidRDefault="009571A3" w:rsidP="009571A3">
      <w:pPr>
        <w:pStyle w:val="ListParagraph"/>
        <w:numPr>
          <w:ilvl w:val="0"/>
          <w:numId w:val="12"/>
        </w:numPr>
        <w:ind w:hanging="360"/>
      </w:pPr>
      <w:proofErr w:type="spellStart"/>
      <w:r>
        <w:t>Disponibilité</w:t>
      </w:r>
      <w:proofErr w:type="spellEnd"/>
      <w:r>
        <w:t xml:space="preserve">: </w:t>
      </w:r>
      <w:proofErr w:type="spellStart"/>
      <w:r>
        <w:t>Décembre</w:t>
      </w:r>
      <w:proofErr w:type="spellEnd"/>
      <w:r>
        <w:t xml:space="preserve"> 2016</w:t>
      </w:r>
    </w:p>
    <w:p w:rsidR="009571A3" w:rsidRDefault="009571A3" w:rsidP="009571A3">
      <w:pPr>
        <w:pStyle w:val="ListParagraph"/>
      </w:pPr>
    </w:p>
    <w:p w:rsidR="009571A3" w:rsidRDefault="009571A3" w:rsidP="009571A3">
      <w:pPr>
        <w:pStyle w:val="ListParagraph"/>
      </w:pPr>
    </w:p>
    <w:p w:rsidR="009571A3" w:rsidRDefault="009571A3" w:rsidP="009571A3">
      <w:pPr>
        <w:pStyle w:val="PlainText"/>
        <w:rPr>
          <w:rFonts w:cs="Calibri"/>
          <w:szCs w:val="24"/>
          <w:lang w:val="fr-FR"/>
        </w:rPr>
      </w:pPr>
      <w:r>
        <w:rPr>
          <w:rFonts w:cs="Calibri"/>
          <w:b/>
          <w:szCs w:val="24"/>
          <w:lang w:val="fr-FR"/>
        </w:rPr>
        <w:t>A propos de TRENDnet, Inc.</w:t>
      </w:r>
      <w:r>
        <w:rPr>
          <w:rFonts w:cs="Calibri"/>
          <w:szCs w:val="24"/>
          <w:lang w:val="fr-FR"/>
        </w:rPr>
        <w:br/>
      </w:r>
    </w:p>
    <w:p w:rsidR="009571A3" w:rsidRDefault="009571A3" w:rsidP="009571A3">
      <w:pPr>
        <w:rPr>
          <w:rFonts w:cs="Calibri"/>
        </w:rPr>
      </w:pPr>
      <w:r>
        <w:t xml:space="preserve">TRENDnet </w:t>
      </w:r>
      <w:proofErr w:type="spellStart"/>
      <w:r>
        <w:t>est</w:t>
      </w:r>
      <w:proofErr w:type="spellEnd"/>
      <w:r>
        <w:t xml:space="preserve"> un </w:t>
      </w:r>
      <w:proofErr w:type="spellStart"/>
      <w:r>
        <w:t>fournisseur</w:t>
      </w:r>
      <w:proofErr w:type="spellEnd"/>
      <w:r>
        <w:t xml:space="preserve"> </w:t>
      </w:r>
      <w:proofErr w:type="spellStart"/>
      <w:r>
        <w:t>mondiale</w:t>
      </w:r>
      <w:proofErr w:type="spellEnd"/>
      <w:r>
        <w:t xml:space="preserve"> de solutions de </w:t>
      </w:r>
      <w:proofErr w:type="spellStart"/>
      <w:r>
        <w:t>mise</w:t>
      </w:r>
      <w:proofErr w:type="spellEnd"/>
      <w:r>
        <w:t xml:space="preserve"> </w:t>
      </w:r>
      <w:proofErr w:type="spellStart"/>
      <w:r>
        <w:t>en</w:t>
      </w:r>
      <w:proofErr w:type="spellEnd"/>
      <w:r>
        <w:t xml:space="preserve"> </w:t>
      </w:r>
      <w:proofErr w:type="spellStart"/>
      <w:r>
        <w:t>réseau</w:t>
      </w:r>
      <w:proofErr w:type="spellEnd"/>
      <w:r>
        <w:t xml:space="preserve"> et de surveillance </w:t>
      </w:r>
      <w:proofErr w:type="spellStart"/>
      <w:r>
        <w:t>primées</w:t>
      </w:r>
      <w:proofErr w:type="spellEnd"/>
      <w:r>
        <w:t xml:space="preserve">, </w:t>
      </w:r>
      <w:proofErr w:type="spellStart"/>
      <w:r>
        <w:t>destinées</w:t>
      </w:r>
      <w:proofErr w:type="spellEnd"/>
      <w:r>
        <w:t xml:space="preserve"> aux petites et </w:t>
      </w:r>
      <w:proofErr w:type="spellStart"/>
      <w:r>
        <w:t>moyennes</w:t>
      </w:r>
      <w:proofErr w:type="spellEnd"/>
      <w:r>
        <w:t xml:space="preserve"> </w:t>
      </w:r>
      <w:proofErr w:type="spellStart"/>
      <w:r>
        <w:t>entreprises</w:t>
      </w:r>
      <w:proofErr w:type="spellEnd"/>
      <w:r>
        <w:t xml:space="preserve"> et aux </w:t>
      </w:r>
      <w:proofErr w:type="spellStart"/>
      <w:r>
        <w:t>utilisateurs</w:t>
      </w:r>
      <w:proofErr w:type="spellEnd"/>
      <w:r>
        <w:t xml:space="preserve"> à domicile. </w:t>
      </w:r>
      <w:proofErr w:type="spellStart"/>
      <w:r>
        <w:t>En</w:t>
      </w:r>
      <w:proofErr w:type="spellEnd"/>
      <w:r>
        <w:t xml:space="preserve"> </w:t>
      </w:r>
      <w:proofErr w:type="spellStart"/>
      <w:r>
        <w:t>construisant</w:t>
      </w:r>
      <w:proofErr w:type="spellEnd"/>
      <w:r>
        <w:t xml:space="preserve"> des solutions de </w:t>
      </w:r>
      <w:proofErr w:type="spellStart"/>
      <w:r>
        <w:t>mise</w:t>
      </w:r>
      <w:proofErr w:type="spellEnd"/>
      <w:r>
        <w:t xml:space="preserve"> </w:t>
      </w:r>
      <w:proofErr w:type="spellStart"/>
      <w:r>
        <w:t>en</w:t>
      </w:r>
      <w:proofErr w:type="spellEnd"/>
      <w:r>
        <w:t xml:space="preserve"> </w:t>
      </w:r>
      <w:proofErr w:type="spellStart"/>
      <w:r>
        <w:t>réseau</w:t>
      </w:r>
      <w:proofErr w:type="spellEnd"/>
      <w:r>
        <w:t xml:space="preserve"> </w:t>
      </w:r>
      <w:proofErr w:type="spellStart"/>
      <w:r>
        <w:t>depuis</w:t>
      </w:r>
      <w:proofErr w:type="spellEnd"/>
      <w:r>
        <w:t xml:space="preserve"> 1990, TRENDnet </w:t>
      </w:r>
      <w:proofErr w:type="spellStart"/>
      <w:r>
        <w:t>permet</w:t>
      </w:r>
      <w:proofErr w:type="spellEnd"/>
      <w:r>
        <w:t xml:space="preserve"> aux </w:t>
      </w:r>
      <w:proofErr w:type="spellStart"/>
      <w:r>
        <w:t>utilisateurs</w:t>
      </w:r>
      <w:proofErr w:type="spellEnd"/>
      <w:r>
        <w:t xml:space="preserve"> de </w:t>
      </w:r>
      <w:proofErr w:type="spellStart"/>
      <w:r>
        <w:t>partager</w:t>
      </w:r>
      <w:proofErr w:type="spellEnd"/>
      <w:r>
        <w:t xml:space="preserve"> des </w:t>
      </w:r>
      <w:proofErr w:type="spellStart"/>
      <w:r>
        <w:t>accès</w:t>
      </w:r>
      <w:proofErr w:type="spellEnd"/>
      <w:r>
        <w:t xml:space="preserve"> à large </w:t>
      </w:r>
      <w:proofErr w:type="spellStart"/>
      <w:r>
        <w:t>bande</w:t>
      </w:r>
      <w:proofErr w:type="spellEnd"/>
      <w:r>
        <w:t xml:space="preserve">, du </w:t>
      </w:r>
      <w:proofErr w:type="spellStart"/>
      <w:r>
        <w:t>contenu</w:t>
      </w:r>
      <w:proofErr w:type="spellEnd"/>
      <w:r>
        <w:t xml:space="preserve"> </w:t>
      </w:r>
      <w:proofErr w:type="spellStart"/>
      <w:r>
        <w:t>multimédia</w:t>
      </w:r>
      <w:proofErr w:type="spellEnd"/>
      <w:r>
        <w:t xml:space="preserve"> et des </w:t>
      </w:r>
      <w:proofErr w:type="spellStart"/>
      <w:r>
        <w:t>périphériques</w:t>
      </w:r>
      <w:proofErr w:type="spellEnd"/>
      <w:r>
        <w:t xml:space="preserve"> </w:t>
      </w:r>
      <w:proofErr w:type="spellStart"/>
      <w:r>
        <w:t>en</w:t>
      </w:r>
      <w:proofErr w:type="spellEnd"/>
      <w:r>
        <w:t xml:space="preserve"> </w:t>
      </w:r>
      <w:proofErr w:type="spellStart"/>
      <w:r>
        <w:t>réseau</w:t>
      </w:r>
      <w:proofErr w:type="spellEnd"/>
      <w:r>
        <w:t xml:space="preserve"> pour </w:t>
      </w:r>
      <w:proofErr w:type="spellStart"/>
      <w:r>
        <w:t>une</w:t>
      </w:r>
      <w:proofErr w:type="spellEnd"/>
      <w:r>
        <w:t xml:space="preserve"> </w:t>
      </w:r>
      <w:proofErr w:type="spellStart"/>
      <w:r>
        <w:t>connectivité</w:t>
      </w:r>
      <w:proofErr w:type="spellEnd"/>
      <w:r>
        <w:t xml:space="preserve"> tout à fait </w:t>
      </w:r>
      <w:proofErr w:type="spellStart"/>
      <w:r>
        <w:t>universelle</w:t>
      </w:r>
      <w:proofErr w:type="spellEnd"/>
      <w:r>
        <w:t xml:space="preserve">. Le </w:t>
      </w:r>
      <w:proofErr w:type="spellStart"/>
      <w:r>
        <w:t>portefeuille</w:t>
      </w:r>
      <w:proofErr w:type="spellEnd"/>
      <w:r>
        <w:t xml:space="preserve"> de </w:t>
      </w:r>
      <w:proofErr w:type="spellStart"/>
      <w:r>
        <w:t>produits</w:t>
      </w:r>
      <w:proofErr w:type="spellEnd"/>
      <w:r>
        <w:t xml:space="preserve"> </w:t>
      </w:r>
      <w:proofErr w:type="spellStart"/>
      <w:r>
        <w:t>diversifiés</w:t>
      </w:r>
      <w:proofErr w:type="spellEnd"/>
      <w:r>
        <w:t xml:space="preserve"> de TRENDnet </w:t>
      </w:r>
      <w:proofErr w:type="spellStart"/>
      <w:r>
        <w:t>comprend</w:t>
      </w:r>
      <w:proofErr w:type="spellEnd"/>
      <w:r>
        <w:t xml:space="preserve"> les switches PoE, les switches </w:t>
      </w:r>
      <w:proofErr w:type="spellStart"/>
      <w:r>
        <w:t>industriels</w:t>
      </w:r>
      <w:proofErr w:type="spellEnd"/>
      <w:r>
        <w:t xml:space="preserve">, les </w:t>
      </w:r>
      <w:proofErr w:type="spellStart"/>
      <w:r>
        <w:t>caméras</w:t>
      </w:r>
      <w:proofErr w:type="spellEnd"/>
      <w:r>
        <w:t xml:space="preserve"> IP, les NVR, les </w:t>
      </w:r>
      <w:proofErr w:type="spellStart"/>
      <w:r>
        <w:t>produits</w:t>
      </w:r>
      <w:proofErr w:type="spellEnd"/>
      <w:r>
        <w:t xml:space="preserve"> </w:t>
      </w:r>
      <w:proofErr w:type="spellStart"/>
      <w:r>
        <w:t>fibre</w:t>
      </w:r>
      <w:proofErr w:type="spellEnd"/>
      <w:r>
        <w:t xml:space="preserve">, CPL, </w:t>
      </w:r>
      <w:proofErr w:type="spellStart"/>
      <w:r>
        <w:t>WiFi</w:t>
      </w:r>
      <w:proofErr w:type="spellEnd"/>
      <w:r>
        <w:t xml:space="preserve">, KVM, USB, etc. Pour plus </w:t>
      </w:r>
      <w:proofErr w:type="spellStart"/>
      <w:r>
        <w:t>d’information</w:t>
      </w:r>
      <w:proofErr w:type="spellEnd"/>
      <w:r>
        <w:t xml:space="preserve"> sur TRENDnet, </w:t>
      </w:r>
      <w:proofErr w:type="spellStart"/>
      <w:r>
        <w:t>veuillez</w:t>
      </w:r>
      <w:proofErr w:type="spellEnd"/>
      <w:r>
        <w:t xml:space="preserve"> </w:t>
      </w:r>
      <w:proofErr w:type="spellStart"/>
      <w:r>
        <w:t>visiter</w:t>
      </w:r>
      <w:proofErr w:type="spellEnd"/>
      <w:r>
        <w:t xml:space="preserve"> </w:t>
      </w:r>
      <w:proofErr w:type="spellStart"/>
      <w:r>
        <w:t>notre</w:t>
      </w:r>
      <w:proofErr w:type="spellEnd"/>
      <w:r>
        <w:t xml:space="preserve"> </w:t>
      </w:r>
      <w:proofErr w:type="gramStart"/>
      <w:r>
        <w:t>website :</w:t>
      </w:r>
      <w:proofErr w:type="gramEnd"/>
      <w:r>
        <w:t xml:space="preserve"> </w:t>
      </w:r>
      <w:hyperlink r:id="rId10" w:history="1">
        <w:r>
          <w:rPr>
            <w:rStyle w:val="Hyperlink"/>
          </w:rPr>
          <w:t>www.trendnet.com</w:t>
        </w:r>
      </w:hyperlink>
      <w:r>
        <w:t>.</w:t>
      </w:r>
    </w:p>
    <w:p w:rsidR="009571A3" w:rsidRDefault="009571A3" w:rsidP="009571A3">
      <w:pPr>
        <w:jc w:val="center"/>
        <w:rPr>
          <w:rFonts w:cs="Calibri"/>
          <w:lang w:val="de-DE"/>
        </w:rPr>
      </w:pPr>
    </w:p>
    <w:p w:rsidR="009571A3" w:rsidRDefault="009571A3" w:rsidP="009571A3">
      <w:pPr>
        <w:jc w:val="center"/>
        <w:rPr>
          <w:rFonts w:cs="Calibri"/>
          <w:lang w:val="de-DE"/>
        </w:rPr>
      </w:pPr>
      <w:r>
        <w:rPr>
          <w:rFonts w:cs="Calibri"/>
          <w:lang w:val="de-DE"/>
        </w:rPr>
        <w:t>- ### -</w:t>
      </w:r>
    </w:p>
    <w:p w:rsidR="009571A3" w:rsidRDefault="009571A3" w:rsidP="009571A3"/>
    <w:p w:rsidR="009B22E4" w:rsidRPr="005E6D55" w:rsidRDefault="009B22E4" w:rsidP="009571A3">
      <w:pPr>
        <w:rPr>
          <w:rFonts w:cstheme="minorHAnsi"/>
        </w:rPr>
      </w:pPr>
    </w:p>
    <w:sectPr w:rsidR="009B22E4" w:rsidRPr="005E6D55" w:rsidSect="009571A3">
      <w:headerReference w:type="default" r:id="rId11"/>
      <w:footerReference w:type="even"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0D4" w:rsidRDefault="006710D4" w:rsidP="003E716D">
      <w:r>
        <w:separator/>
      </w:r>
    </w:p>
  </w:endnote>
  <w:endnote w:type="continuationSeparator" w:id="0">
    <w:p w:rsidR="006710D4" w:rsidRDefault="006710D4" w:rsidP="003E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95" w:rsidRPr="00CA7C61" w:rsidRDefault="00D61895" w:rsidP="00D61895">
    <w:pPr>
      <w:pStyle w:val="Footer"/>
      <w:jc w:val="center"/>
      <w:rPr>
        <w:sz w:val="18"/>
      </w:rPr>
    </w:pPr>
    <w:r w:rsidRPr="00CA7C61">
      <w:rPr>
        <w:sz w:val="18"/>
      </w:rPr>
      <w:t>- more -</w:t>
    </w:r>
  </w:p>
  <w:p w:rsidR="00D61895" w:rsidRDefault="00D61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61" w:rsidRPr="00CA7C61" w:rsidRDefault="00CA7C61" w:rsidP="00CA7C61">
    <w:pPr>
      <w:pStyle w:val="Footer"/>
      <w:jc w:val="center"/>
      <w:rPr>
        <w:sz w:val="18"/>
      </w:rPr>
    </w:pPr>
    <w:r w:rsidRPr="00CA7C61">
      <w:rPr>
        <w:sz w:val="18"/>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0D4" w:rsidRDefault="006710D4" w:rsidP="003E716D">
      <w:r>
        <w:separator/>
      </w:r>
    </w:p>
  </w:footnote>
  <w:footnote w:type="continuationSeparator" w:id="0">
    <w:p w:rsidR="006710D4" w:rsidRDefault="006710D4" w:rsidP="003E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16D" w:rsidRDefault="003E716D" w:rsidP="003E716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A1" w:rsidRDefault="00AC2FA1" w:rsidP="00AC2FA1">
    <w:pPr>
      <w:pStyle w:val="Header"/>
      <w:jc w:val="center"/>
    </w:pPr>
    <w:r>
      <w:rPr>
        <w:noProof/>
      </w:rPr>
      <w:drawing>
        <wp:inline distT="0" distB="0" distL="0" distR="0" wp14:anchorId="747176D3" wp14:editId="3FE86853">
          <wp:extent cx="2910840" cy="546403"/>
          <wp:effectExtent l="0" t="0" r="3810" b="6350"/>
          <wp:docPr id="1" name="Picture 1" descr="\\pixelpro2\Marketing\TRENDnet logo_NEW\for partner site\JPEG\TRENDnet-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pro2\Marketing\TRENDnet logo_NEW\for partner site\JPEG\TRENDnet-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840" cy="5464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7772"/>
    <w:multiLevelType w:val="hybridMultilevel"/>
    <w:tmpl w:val="41B6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5117F"/>
    <w:multiLevelType w:val="hybridMultilevel"/>
    <w:tmpl w:val="F6CE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45403"/>
    <w:multiLevelType w:val="hybridMultilevel"/>
    <w:tmpl w:val="57CA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E0D71"/>
    <w:multiLevelType w:val="hybridMultilevel"/>
    <w:tmpl w:val="B4F6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3349E"/>
    <w:multiLevelType w:val="hybridMultilevel"/>
    <w:tmpl w:val="BF942306"/>
    <w:lvl w:ilvl="0" w:tplc="A7748DAE">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667ACD"/>
    <w:multiLevelType w:val="hybridMultilevel"/>
    <w:tmpl w:val="CE80B9E8"/>
    <w:lvl w:ilvl="0" w:tplc="A7748DAE">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B5BFB"/>
    <w:multiLevelType w:val="hybridMultilevel"/>
    <w:tmpl w:val="F70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858C5"/>
    <w:multiLevelType w:val="hybridMultilevel"/>
    <w:tmpl w:val="939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C13E4"/>
    <w:multiLevelType w:val="hybridMultilevel"/>
    <w:tmpl w:val="CEA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7"/>
  </w:num>
  <w:num w:numId="6">
    <w:abstractNumId w:val="1"/>
  </w:num>
  <w:num w:numId="7">
    <w:abstractNumId w:val="6"/>
  </w:num>
  <w:num w:numId="8">
    <w:abstractNumId w:val="4"/>
  </w:num>
  <w:num w:numId="9">
    <w:abstractNumId w:val="5"/>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D5"/>
    <w:rsid w:val="00011641"/>
    <w:rsid w:val="00015231"/>
    <w:rsid w:val="000327F2"/>
    <w:rsid w:val="00034F2F"/>
    <w:rsid w:val="00036FF1"/>
    <w:rsid w:val="000371A8"/>
    <w:rsid w:val="00040A3B"/>
    <w:rsid w:val="0004516F"/>
    <w:rsid w:val="00045A75"/>
    <w:rsid w:val="00046F70"/>
    <w:rsid w:val="00052B39"/>
    <w:rsid w:val="00061200"/>
    <w:rsid w:val="00070CD0"/>
    <w:rsid w:val="00073196"/>
    <w:rsid w:val="00073272"/>
    <w:rsid w:val="00074874"/>
    <w:rsid w:val="0007538A"/>
    <w:rsid w:val="00080F3F"/>
    <w:rsid w:val="00090D53"/>
    <w:rsid w:val="000A7750"/>
    <w:rsid w:val="000C18A3"/>
    <w:rsid w:val="000C2F3D"/>
    <w:rsid w:val="000C5AE5"/>
    <w:rsid w:val="000D35B9"/>
    <w:rsid w:val="000D60DD"/>
    <w:rsid w:val="000D7C3C"/>
    <w:rsid w:val="000E1F45"/>
    <w:rsid w:val="000E4327"/>
    <w:rsid w:val="00105195"/>
    <w:rsid w:val="00105EFE"/>
    <w:rsid w:val="001143F3"/>
    <w:rsid w:val="00115449"/>
    <w:rsid w:val="00116A01"/>
    <w:rsid w:val="00121D14"/>
    <w:rsid w:val="00123CD0"/>
    <w:rsid w:val="00131541"/>
    <w:rsid w:val="001334FB"/>
    <w:rsid w:val="00140319"/>
    <w:rsid w:val="001424D1"/>
    <w:rsid w:val="00142C14"/>
    <w:rsid w:val="00154382"/>
    <w:rsid w:val="00154C4E"/>
    <w:rsid w:val="00160F0F"/>
    <w:rsid w:val="001705F5"/>
    <w:rsid w:val="001A1472"/>
    <w:rsid w:val="001B48D5"/>
    <w:rsid w:val="001B4D37"/>
    <w:rsid w:val="001C4302"/>
    <w:rsid w:val="001C62DA"/>
    <w:rsid w:val="001C765D"/>
    <w:rsid w:val="001E3F45"/>
    <w:rsid w:val="001E56F6"/>
    <w:rsid w:val="001F30A1"/>
    <w:rsid w:val="001F53FB"/>
    <w:rsid w:val="0020067D"/>
    <w:rsid w:val="002121BB"/>
    <w:rsid w:val="002167A1"/>
    <w:rsid w:val="00216D16"/>
    <w:rsid w:val="0023315B"/>
    <w:rsid w:val="0024486D"/>
    <w:rsid w:val="002615AF"/>
    <w:rsid w:val="00263BD8"/>
    <w:rsid w:val="00266153"/>
    <w:rsid w:val="00274B26"/>
    <w:rsid w:val="0028242C"/>
    <w:rsid w:val="00283A1E"/>
    <w:rsid w:val="002940FC"/>
    <w:rsid w:val="00296214"/>
    <w:rsid w:val="002966B0"/>
    <w:rsid w:val="002A6364"/>
    <w:rsid w:val="002A664E"/>
    <w:rsid w:val="002B20BA"/>
    <w:rsid w:val="002C4D92"/>
    <w:rsid w:val="002E3F29"/>
    <w:rsid w:val="002E4E78"/>
    <w:rsid w:val="002E79D7"/>
    <w:rsid w:val="002F0835"/>
    <w:rsid w:val="002F1F5B"/>
    <w:rsid w:val="002F3C98"/>
    <w:rsid w:val="002F3D0F"/>
    <w:rsid w:val="00300405"/>
    <w:rsid w:val="0030341E"/>
    <w:rsid w:val="00306BA5"/>
    <w:rsid w:val="00311FC9"/>
    <w:rsid w:val="003127FB"/>
    <w:rsid w:val="003136C7"/>
    <w:rsid w:val="003152B1"/>
    <w:rsid w:val="00325F84"/>
    <w:rsid w:val="00327E47"/>
    <w:rsid w:val="003349EC"/>
    <w:rsid w:val="003370F0"/>
    <w:rsid w:val="00343523"/>
    <w:rsid w:val="003514E3"/>
    <w:rsid w:val="00361741"/>
    <w:rsid w:val="003643C5"/>
    <w:rsid w:val="00380D71"/>
    <w:rsid w:val="00381235"/>
    <w:rsid w:val="00381B0F"/>
    <w:rsid w:val="00392E69"/>
    <w:rsid w:val="003974CE"/>
    <w:rsid w:val="003A6F70"/>
    <w:rsid w:val="003B5E65"/>
    <w:rsid w:val="003C2271"/>
    <w:rsid w:val="003D0645"/>
    <w:rsid w:val="003D2AAE"/>
    <w:rsid w:val="003D418E"/>
    <w:rsid w:val="003D440E"/>
    <w:rsid w:val="003E0E4D"/>
    <w:rsid w:val="003E31BB"/>
    <w:rsid w:val="003E604B"/>
    <w:rsid w:val="003E716D"/>
    <w:rsid w:val="003F52C1"/>
    <w:rsid w:val="003F5351"/>
    <w:rsid w:val="003F5495"/>
    <w:rsid w:val="003F78BB"/>
    <w:rsid w:val="00406AFF"/>
    <w:rsid w:val="00417146"/>
    <w:rsid w:val="00423291"/>
    <w:rsid w:val="0042345F"/>
    <w:rsid w:val="004316F7"/>
    <w:rsid w:val="00434D19"/>
    <w:rsid w:val="004404C0"/>
    <w:rsid w:val="004435D8"/>
    <w:rsid w:val="0046582E"/>
    <w:rsid w:val="0047648C"/>
    <w:rsid w:val="00481E04"/>
    <w:rsid w:val="00490F75"/>
    <w:rsid w:val="0049124E"/>
    <w:rsid w:val="004928BD"/>
    <w:rsid w:val="00493239"/>
    <w:rsid w:val="004932D5"/>
    <w:rsid w:val="00496F14"/>
    <w:rsid w:val="004A0AD6"/>
    <w:rsid w:val="004A18E2"/>
    <w:rsid w:val="004A31A1"/>
    <w:rsid w:val="004A5225"/>
    <w:rsid w:val="004A55E2"/>
    <w:rsid w:val="004B3177"/>
    <w:rsid w:val="004B5FB8"/>
    <w:rsid w:val="004C4B03"/>
    <w:rsid w:val="004D064C"/>
    <w:rsid w:val="004D38C0"/>
    <w:rsid w:val="004E2665"/>
    <w:rsid w:val="004E36B1"/>
    <w:rsid w:val="00502EB9"/>
    <w:rsid w:val="0053137F"/>
    <w:rsid w:val="005401FA"/>
    <w:rsid w:val="0054334F"/>
    <w:rsid w:val="00544079"/>
    <w:rsid w:val="0055440E"/>
    <w:rsid w:val="005771ED"/>
    <w:rsid w:val="00583EEA"/>
    <w:rsid w:val="00587790"/>
    <w:rsid w:val="00594EA4"/>
    <w:rsid w:val="005A5276"/>
    <w:rsid w:val="005B2EC9"/>
    <w:rsid w:val="005B4B42"/>
    <w:rsid w:val="005B6B4E"/>
    <w:rsid w:val="005D5908"/>
    <w:rsid w:val="005E175B"/>
    <w:rsid w:val="005E19E6"/>
    <w:rsid w:val="005E2BE7"/>
    <w:rsid w:val="005E6D55"/>
    <w:rsid w:val="005F2871"/>
    <w:rsid w:val="00602584"/>
    <w:rsid w:val="0061760A"/>
    <w:rsid w:val="00620D7B"/>
    <w:rsid w:val="0062203F"/>
    <w:rsid w:val="00622182"/>
    <w:rsid w:val="00624820"/>
    <w:rsid w:val="0062503D"/>
    <w:rsid w:val="00626DC5"/>
    <w:rsid w:val="00642EF0"/>
    <w:rsid w:val="00646C4C"/>
    <w:rsid w:val="006602AC"/>
    <w:rsid w:val="00664364"/>
    <w:rsid w:val="0066491D"/>
    <w:rsid w:val="00666F9E"/>
    <w:rsid w:val="006710D4"/>
    <w:rsid w:val="00677E58"/>
    <w:rsid w:val="00684504"/>
    <w:rsid w:val="00686218"/>
    <w:rsid w:val="006868D8"/>
    <w:rsid w:val="00691CE0"/>
    <w:rsid w:val="006A3144"/>
    <w:rsid w:val="006B248F"/>
    <w:rsid w:val="006B5280"/>
    <w:rsid w:val="006C0610"/>
    <w:rsid w:val="006C3224"/>
    <w:rsid w:val="006C424D"/>
    <w:rsid w:val="006C4AB2"/>
    <w:rsid w:val="006D6E5E"/>
    <w:rsid w:val="006F0AE5"/>
    <w:rsid w:val="006F5877"/>
    <w:rsid w:val="00701793"/>
    <w:rsid w:val="00707C8D"/>
    <w:rsid w:val="00710EF9"/>
    <w:rsid w:val="00711B3D"/>
    <w:rsid w:val="00712C8C"/>
    <w:rsid w:val="00721E4E"/>
    <w:rsid w:val="00724263"/>
    <w:rsid w:val="007319EF"/>
    <w:rsid w:val="007341C0"/>
    <w:rsid w:val="007342E3"/>
    <w:rsid w:val="00742E86"/>
    <w:rsid w:val="0074360F"/>
    <w:rsid w:val="007452EB"/>
    <w:rsid w:val="00757A09"/>
    <w:rsid w:val="00760753"/>
    <w:rsid w:val="007A336A"/>
    <w:rsid w:val="007A3973"/>
    <w:rsid w:val="007A6EDB"/>
    <w:rsid w:val="007B274B"/>
    <w:rsid w:val="007B5191"/>
    <w:rsid w:val="007C089B"/>
    <w:rsid w:val="007C3512"/>
    <w:rsid w:val="007D13A4"/>
    <w:rsid w:val="007D2DD8"/>
    <w:rsid w:val="007E3AA4"/>
    <w:rsid w:val="007E3B10"/>
    <w:rsid w:val="007E3C66"/>
    <w:rsid w:val="007F3A58"/>
    <w:rsid w:val="008122D1"/>
    <w:rsid w:val="0082085F"/>
    <w:rsid w:val="0083013A"/>
    <w:rsid w:val="008408D5"/>
    <w:rsid w:val="00840E24"/>
    <w:rsid w:val="00841DC7"/>
    <w:rsid w:val="008500BA"/>
    <w:rsid w:val="00850B91"/>
    <w:rsid w:val="008532B8"/>
    <w:rsid w:val="008556E5"/>
    <w:rsid w:val="008565CC"/>
    <w:rsid w:val="0086167F"/>
    <w:rsid w:val="008702E3"/>
    <w:rsid w:val="00870301"/>
    <w:rsid w:val="008716E1"/>
    <w:rsid w:val="00872379"/>
    <w:rsid w:val="00880904"/>
    <w:rsid w:val="00885896"/>
    <w:rsid w:val="008909A0"/>
    <w:rsid w:val="00891C12"/>
    <w:rsid w:val="00891F76"/>
    <w:rsid w:val="008A169E"/>
    <w:rsid w:val="008C186C"/>
    <w:rsid w:val="008C7554"/>
    <w:rsid w:val="008D0B79"/>
    <w:rsid w:val="008D601F"/>
    <w:rsid w:val="008E2571"/>
    <w:rsid w:val="008E2794"/>
    <w:rsid w:val="008E2F6A"/>
    <w:rsid w:val="00901CFD"/>
    <w:rsid w:val="00911FD4"/>
    <w:rsid w:val="00916F4D"/>
    <w:rsid w:val="00917FF4"/>
    <w:rsid w:val="00922F6A"/>
    <w:rsid w:val="00924408"/>
    <w:rsid w:val="00932CB6"/>
    <w:rsid w:val="00934402"/>
    <w:rsid w:val="0094149C"/>
    <w:rsid w:val="00954F7F"/>
    <w:rsid w:val="009571A3"/>
    <w:rsid w:val="00961C14"/>
    <w:rsid w:val="0096661C"/>
    <w:rsid w:val="00974D15"/>
    <w:rsid w:val="00983D0F"/>
    <w:rsid w:val="00986559"/>
    <w:rsid w:val="009912C3"/>
    <w:rsid w:val="00996295"/>
    <w:rsid w:val="0099778C"/>
    <w:rsid w:val="009A23D9"/>
    <w:rsid w:val="009A5604"/>
    <w:rsid w:val="009B0682"/>
    <w:rsid w:val="009B22E4"/>
    <w:rsid w:val="009B6238"/>
    <w:rsid w:val="009C0EEC"/>
    <w:rsid w:val="009D549D"/>
    <w:rsid w:val="009D63EC"/>
    <w:rsid w:val="009E5EE9"/>
    <w:rsid w:val="009F06BB"/>
    <w:rsid w:val="009F18EE"/>
    <w:rsid w:val="00A00424"/>
    <w:rsid w:val="00A021C5"/>
    <w:rsid w:val="00A06B10"/>
    <w:rsid w:val="00A11BBA"/>
    <w:rsid w:val="00A16CC2"/>
    <w:rsid w:val="00A16DA2"/>
    <w:rsid w:val="00A21264"/>
    <w:rsid w:val="00A66605"/>
    <w:rsid w:val="00A80F9D"/>
    <w:rsid w:val="00A940BB"/>
    <w:rsid w:val="00A96790"/>
    <w:rsid w:val="00AA3482"/>
    <w:rsid w:val="00AA4E27"/>
    <w:rsid w:val="00AA6E24"/>
    <w:rsid w:val="00AA6E96"/>
    <w:rsid w:val="00AB5181"/>
    <w:rsid w:val="00AC2FA1"/>
    <w:rsid w:val="00AC35AF"/>
    <w:rsid w:val="00AC713D"/>
    <w:rsid w:val="00AD46E6"/>
    <w:rsid w:val="00AD5012"/>
    <w:rsid w:val="00AD6A6A"/>
    <w:rsid w:val="00AE0AF9"/>
    <w:rsid w:val="00AE4417"/>
    <w:rsid w:val="00B07EA0"/>
    <w:rsid w:val="00B32B1A"/>
    <w:rsid w:val="00B336B3"/>
    <w:rsid w:val="00B37112"/>
    <w:rsid w:val="00B4370E"/>
    <w:rsid w:val="00B559B6"/>
    <w:rsid w:val="00B81087"/>
    <w:rsid w:val="00BA73CD"/>
    <w:rsid w:val="00BB3BDF"/>
    <w:rsid w:val="00BC042E"/>
    <w:rsid w:val="00BF23C2"/>
    <w:rsid w:val="00BF3027"/>
    <w:rsid w:val="00BF674D"/>
    <w:rsid w:val="00C034D7"/>
    <w:rsid w:val="00C04299"/>
    <w:rsid w:val="00C14134"/>
    <w:rsid w:val="00C22F16"/>
    <w:rsid w:val="00C27555"/>
    <w:rsid w:val="00C30449"/>
    <w:rsid w:val="00C33BE9"/>
    <w:rsid w:val="00C41BBA"/>
    <w:rsid w:val="00C473FE"/>
    <w:rsid w:val="00C56D63"/>
    <w:rsid w:val="00C57C9B"/>
    <w:rsid w:val="00C610CE"/>
    <w:rsid w:val="00C740B1"/>
    <w:rsid w:val="00C8392F"/>
    <w:rsid w:val="00C84B60"/>
    <w:rsid w:val="00C915BE"/>
    <w:rsid w:val="00C92343"/>
    <w:rsid w:val="00C92D5E"/>
    <w:rsid w:val="00C9448E"/>
    <w:rsid w:val="00C970C5"/>
    <w:rsid w:val="00CA03D4"/>
    <w:rsid w:val="00CA171A"/>
    <w:rsid w:val="00CA7C61"/>
    <w:rsid w:val="00CB4941"/>
    <w:rsid w:val="00CD1EFF"/>
    <w:rsid w:val="00CE0202"/>
    <w:rsid w:val="00CE11D1"/>
    <w:rsid w:val="00CF4446"/>
    <w:rsid w:val="00D00C50"/>
    <w:rsid w:val="00D11E6E"/>
    <w:rsid w:val="00D2082D"/>
    <w:rsid w:val="00D27679"/>
    <w:rsid w:val="00D278B7"/>
    <w:rsid w:val="00D41C7B"/>
    <w:rsid w:val="00D41DAD"/>
    <w:rsid w:val="00D454C9"/>
    <w:rsid w:val="00D51B78"/>
    <w:rsid w:val="00D57C91"/>
    <w:rsid w:val="00D61895"/>
    <w:rsid w:val="00D630AE"/>
    <w:rsid w:val="00D7140C"/>
    <w:rsid w:val="00D71E07"/>
    <w:rsid w:val="00D72B86"/>
    <w:rsid w:val="00D856A3"/>
    <w:rsid w:val="00D96209"/>
    <w:rsid w:val="00DA48DF"/>
    <w:rsid w:val="00DA59D4"/>
    <w:rsid w:val="00DB0155"/>
    <w:rsid w:val="00DB3B4A"/>
    <w:rsid w:val="00DC284B"/>
    <w:rsid w:val="00DC42F8"/>
    <w:rsid w:val="00DC51B8"/>
    <w:rsid w:val="00DD2BD0"/>
    <w:rsid w:val="00DE6E6D"/>
    <w:rsid w:val="00DF4D4F"/>
    <w:rsid w:val="00E02EBB"/>
    <w:rsid w:val="00E107A4"/>
    <w:rsid w:val="00E26CEA"/>
    <w:rsid w:val="00E27F68"/>
    <w:rsid w:val="00E3057C"/>
    <w:rsid w:val="00E33A20"/>
    <w:rsid w:val="00E45128"/>
    <w:rsid w:val="00E528A0"/>
    <w:rsid w:val="00E54AAD"/>
    <w:rsid w:val="00E62089"/>
    <w:rsid w:val="00E63282"/>
    <w:rsid w:val="00E71FED"/>
    <w:rsid w:val="00E80FEE"/>
    <w:rsid w:val="00E847C7"/>
    <w:rsid w:val="00E876C7"/>
    <w:rsid w:val="00E978F4"/>
    <w:rsid w:val="00EB393D"/>
    <w:rsid w:val="00EB7C00"/>
    <w:rsid w:val="00EC34F4"/>
    <w:rsid w:val="00ED4A89"/>
    <w:rsid w:val="00EE0B72"/>
    <w:rsid w:val="00EE738B"/>
    <w:rsid w:val="00EF2305"/>
    <w:rsid w:val="00F0248B"/>
    <w:rsid w:val="00F103DE"/>
    <w:rsid w:val="00F107F3"/>
    <w:rsid w:val="00F10BC5"/>
    <w:rsid w:val="00F224FA"/>
    <w:rsid w:val="00F2380F"/>
    <w:rsid w:val="00F24184"/>
    <w:rsid w:val="00F359B1"/>
    <w:rsid w:val="00F41378"/>
    <w:rsid w:val="00F43139"/>
    <w:rsid w:val="00F5454E"/>
    <w:rsid w:val="00F6507B"/>
    <w:rsid w:val="00F76A49"/>
    <w:rsid w:val="00F83707"/>
    <w:rsid w:val="00F85C8C"/>
    <w:rsid w:val="00F85FE9"/>
    <w:rsid w:val="00F9322A"/>
    <w:rsid w:val="00F95B10"/>
    <w:rsid w:val="00FA19A4"/>
    <w:rsid w:val="00FA6C5F"/>
    <w:rsid w:val="00FC4448"/>
    <w:rsid w:val="00FC5898"/>
    <w:rsid w:val="00FE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31B11"/>
  <w15:docId w15:val="{777A9C31-BEE6-42A1-AC99-276D3D5A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08D5"/>
    <w:rPr>
      <w:rFonts w:ascii="Calibri" w:eastAsia="Calibri" w:hAnsi="Calibri" w:cs="Times New Roman"/>
      <w:szCs w:val="21"/>
    </w:rPr>
  </w:style>
  <w:style w:type="character" w:customStyle="1" w:styleId="PlainTextChar">
    <w:name w:val="Plain Text Char"/>
    <w:basedOn w:val="DefaultParagraphFont"/>
    <w:link w:val="PlainText"/>
    <w:uiPriority w:val="99"/>
    <w:rsid w:val="008408D5"/>
    <w:rPr>
      <w:rFonts w:ascii="Calibri" w:eastAsia="Calibri" w:hAnsi="Calibri" w:cs="Times New Roman"/>
      <w:szCs w:val="21"/>
    </w:rPr>
  </w:style>
  <w:style w:type="character" w:styleId="Hyperlink">
    <w:name w:val="Hyperlink"/>
    <w:basedOn w:val="DefaultParagraphFont"/>
    <w:uiPriority w:val="99"/>
    <w:unhideWhenUsed/>
    <w:rsid w:val="008408D5"/>
    <w:rPr>
      <w:color w:val="0000FF"/>
      <w:u w:val="single"/>
    </w:rPr>
  </w:style>
  <w:style w:type="paragraph" w:styleId="Header">
    <w:name w:val="header"/>
    <w:basedOn w:val="Normal"/>
    <w:link w:val="HeaderChar"/>
    <w:uiPriority w:val="99"/>
    <w:unhideWhenUsed/>
    <w:rsid w:val="003E716D"/>
    <w:pPr>
      <w:tabs>
        <w:tab w:val="center" w:pos="4680"/>
        <w:tab w:val="right" w:pos="9360"/>
      </w:tabs>
    </w:pPr>
  </w:style>
  <w:style w:type="character" w:customStyle="1" w:styleId="HeaderChar">
    <w:name w:val="Header Char"/>
    <w:basedOn w:val="DefaultParagraphFont"/>
    <w:link w:val="Header"/>
    <w:uiPriority w:val="99"/>
    <w:rsid w:val="003E716D"/>
  </w:style>
  <w:style w:type="paragraph" w:styleId="Footer">
    <w:name w:val="footer"/>
    <w:basedOn w:val="Normal"/>
    <w:link w:val="FooterChar"/>
    <w:uiPriority w:val="99"/>
    <w:unhideWhenUsed/>
    <w:rsid w:val="003E716D"/>
    <w:pPr>
      <w:tabs>
        <w:tab w:val="center" w:pos="4680"/>
        <w:tab w:val="right" w:pos="9360"/>
      </w:tabs>
    </w:pPr>
  </w:style>
  <w:style w:type="character" w:customStyle="1" w:styleId="FooterChar">
    <w:name w:val="Footer Char"/>
    <w:basedOn w:val="DefaultParagraphFont"/>
    <w:link w:val="Footer"/>
    <w:uiPriority w:val="99"/>
    <w:rsid w:val="003E716D"/>
  </w:style>
  <w:style w:type="paragraph" w:styleId="BalloonText">
    <w:name w:val="Balloon Text"/>
    <w:basedOn w:val="Normal"/>
    <w:link w:val="BalloonTextChar"/>
    <w:uiPriority w:val="99"/>
    <w:semiHidden/>
    <w:unhideWhenUsed/>
    <w:rsid w:val="003E716D"/>
    <w:rPr>
      <w:rFonts w:ascii="Tahoma" w:hAnsi="Tahoma" w:cs="Tahoma"/>
      <w:sz w:val="16"/>
      <w:szCs w:val="16"/>
    </w:rPr>
  </w:style>
  <w:style w:type="character" w:customStyle="1" w:styleId="BalloonTextChar">
    <w:name w:val="Balloon Text Char"/>
    <w:basedOn w:val="DefaultParagraphFont"/>
    <w:link w:val="BalloonText"/>
    <w:uiPriority w:val="99"/>
    <w:semiHidden/>
    <w:rsid w:val="003E716D"/>
    <w:rPr>
      <w:rFonts w:ascii="Tahoma" w:hAnsi="Tahoma" w:cs="Tahoma"/>
      <w:sz w:val="16"/>
      <w:szCs w:val="16"/>
    </w:rPr>
  </w:style>
  <w:style w:type="character" w:customStyle="1" w:styleId="xn-person">
    <w:name w:val="xn-person"/>
    <w:basedOn w:val="DefaultParagraphFont"/>
    <w:rsid w:val="000C2F3D"/>
  </w:style>
  <w:style w:type="character" w:customStyle="1" w:styleId="apple-converted-space">
    <w:name w:val="apple-converted-space"/>
    <w:basedOn w:val="DefaultParagraphFont"/>
    <w:rsid w:val="006868D8"/>
  </w:style>
  <w:style w:type="paragraph" w:styleId="ListParagraph">
    <w:name w:val="List Paragraph"/>
    <w:basedOn w:val="Normal"/>
    <w:uiPriority w:val="34"/>
    <w:qFormat/>
    <w:rsid w:val="003F78BB"/>
    <w:pPr>
      <w:ind w:left="720"/>
      <w:contextualSpacing/>
    </w:pPr>
  </w:style>
  <w:style w:type="character" w:styleId="FollowedHyperlink">
    <w:name w:val="FollowedHyperlink"/>
    <w:basedOn w:val="DefaultParagraphFont"/>
    <w:uiPriority w:val="99"/>
    <w:semiHidden/>
    <w:unhideWhenUsed/>
    <w:rsid w:val="00F93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5809">
      <w:bodyDiv w:val="1"/>
      <w:marLeft w:val="0"/>
      <w:marRight w:val="0"/>
      <w:marTop w:val="0"/>
      <w:marBottom w:val="0"/>
      <w:divBdr>
        <w:top w:val="none" w:sz="0" w:space="0" w:color="auto"/>
        <w:left w:val="none" w:sz="0" w:space="0" w:color="auto"/>
        <w:bottom w:val="none" w:sz="0" w:space="0" w:color="auto"/>
        <w:right w:val="none" w:sz="0" w:space="0" w:color="auto"/>
      </w:divBdr>
    </w:div>
    <w:div w:id="494031854">
      <w:bodyDiv w:val="1"/>
      <w:marLeft w:val="0"/>
      <w:marRight w:val="0"/>
      <w:marTop w:val="0"/>
      <w:marBottom w:val="0"/>
      <w:divBdr>
        <w:top w:val="none" w:sz="0" w:space="0" w:color="auto"/>
        <w:left w:val="none" w:sz="0" w:space="0" w:color="auto"/>
        <w:bottom w:val="none" w:sz="0" w:space="0" w:color="auto"/>
        <w:right w:val="none" w:sz="0" w:space="0" w:color="auto"/>
      </w:divBdr>
      <w:divsChild>
        <w:div w:id="1508322183">
          <w:marLeft w:val="0"/>
          <w:marRight w:val="0"/>
          <w:marTop w:val="0"/>
          <w:marBottom w:val="0"/>
          <w:divBdr>
            <w:top w:val="none" w:sz="0" w:space="0" w:color="auto"/>
            <w:left w:val="none" w:sz="0" w:space="0" w:color="auto"/>
            <w:bottom w:val="none" w:sz="0" w:space="0" w:color="auto"/>
            <w:right w:val="none" w:sz="0" w:space="0" w:color="auto"/>
          </w:divBdr>
        </w:div>
        <w:div w:id="242957190">
          <w:marLeft w:val="0"/>
          <w:marRight w:val="0"/>
          <w:marTop w:val="0"/>
          <w:marBottom w:val="0"/>
          <w:divBdr>
            <w:top w:val="none" w:sz="0" w:space="0" w:color="auto"/>
            <w:left w:val="none" w:sz="0" w:space="0" w:color="auto"/>
            <w:bottom w:val="none" w:sz="0" w:space="0" w:color="auto"/>
            <w:right w:val="none" w:sz="0" w:space="0" w:color="auto"/>
          </w:divBdr>
        </w:div>
      </w:divsChild>
    </w:div>
    <w:div w:id="564947523">
      <w:bodyDiv w:val="1"/>
      <w:marLeft w:val="0"/>
      <w:marRight w:val="0"/>
      <w:marTop w:val="0"/>
      <w:marBottom w:val="0"/>
      <w:divBdr>
        <w:top w:val="none" w:sz="0" w:space="0" w:color="auto"/>
        <w:left w:val="none" w:sz="0" w:space="0" w:color="auto"/>
        <w:bottom w:val="none" w:sz="0" w:space="0" w:color="auto"/>
        <w:right w:val="none" w:sz="0" w:space="0" w:color="auto"/>
      </w:divBdr>
    </w:div>
    <w:div w:id="618536836">
      <w:bodyDiv w:val="1"/>
      <w:marLeft w:val="0"/>
      <w:marRight w:val="0"/>
      <w:marTop w:val="0"/>
      <w:marBottom w:val="0"/>
      <w:divBdr>
        <w:top w:val="none" w:sz="0" w:space="0" w:color="auto"/>
        <w:left w:val="none" w:sz="0" w:space="0" w:color="auto"/>
        <w:bottom w:val="none" w:sz="0" w:space="0" w:color="auto"/>
        <w:right w:val="none" w:sz="0" w:space="0" w:color="auto"/>
      </w:divBdr>
    </w:div>
    <w:div w:id="635838757">
      <w:bodyDiv w:val="1"/>
      <w:marLeft w:val="0"/>
      <w:marRight w:val="0"/>
      <w:marTop w:val="0"/>
      <w:marBottom w:val="0"/>
      <w:divBdr>
        <w:top w:val="none" w:sz="0" w:space="0" w:color="auto"/>
        <w:left w:val="none" w:sz="0" w:space="0" w:color="auto"/>
        <w:bottom w:val="none" w:sz="0" w:space="0" w:color="auto"/>
        <w:right w:val="none" w:sz="0" w:space="0" w:color="auto"/>
      </w:divBdr>
      <w:divsChild>
        <w:div w:id="1068769595">
          <w:marLeft w:val="0"/>
          <w:marRight w:val="0"/>
          <w:marTop w:val="0"/>
          <w:marBottom w:val="0"/>
          <w:divBdr>
            <w:top w:val="none" w:sz="0" w:space="0" w:color="auto"/>
            <w:left w:val="none" w:sz="0" w:space="0" w:color="auto"/>
            <w:bottom w:val="none" w:sz="0" w:space="0" w:color="auto"/>
            <w:right w:val="none" w:sz="0" w:space="0" w:color="auto"/>
          </w:divBdr>
        </w:div>
        <w:div w:id="541131674">
          <w:marLeft w:val="0"/>
          <w:marRight w:val="0"/>
          <w:marTop w:val="0"/>
          <w:marBottom w:val="0"/>
          <w:divBdr>
            <w:top w:val="none" w:sz="0" w:space="0" w:color="auto"/>
            <w:left w:val="none" w:sz="0" w:space="0" w:color="auto"/>
            <w:bottom w:val="none" w:sz="0" w:space="0" w:color="auto"/>
            <w:right w:val="none" w:sz="0" w:space="0" w:color="auto"/>
          </w:divBdr>
        </w:div>
      </w:divsChild>
    </w:div>
    <w:div w:id="644819988">
      <w:bodyDiv w:val="1"/>
      <w:marLeft w:val="0"/>
      <w:marRight w:val="0"/>
      <w:marTop w:val="0"/>
      <w:marBottom w:val="0"/>
      <w:divBdr>
        <w:top w:val="none" w:sz="0" w:space="0" w:color="auto"/>
        <w:left w:val="none" w:sz="0" w:space="0" w:color="auto"/>
        <w:bottom w:val="none" w:sz="0" w:space="0" w:color="auto"/>
        <w:right w:val="none" w:sz="0" w:space="0" w:color="auto"/>
      </w:divBdr>
    </w:div>
    <w:div w:id="807212590">
      <w:bodyDiv w:val="1"/>
      <w:marLeft w:val="0"/>
      <w:marRight w:val="0"/>
      <w:marTop w:val="0"/>
      <w:marBottom w:val="0"/>
      <w:divBdr>
        <w:top w:val="none" w:sz="0" w:space="0" w:color="auto"/>
        <w:left w:val="none" w:sz="0" w:space="0" w:color="auto"/>
        <w:bottom w:val="none" w:sz="0" w:space="0" w:color="auto"/>
        <w:right w:val="none" w:sz="0" w:space="0" w:color="auto"/>
      </w:divBdr>
    </w:div>
    <w:div w:id="1059551838">
      <w:bodyDiv w:val="1"/>
      <w:marLeft w:val="0"/>
      <w:marRight w:val="0"/>
      <w:marTop w:val="0"/>
      <w:marBottom w:val="0"/>
      <w:divBdr>
        <w:top w:val="none" w:sz="0" w:space="0" w:color="auto"/>
        <w:left w:val="none" w:sz="0" w:space="0" w:color="auto"/>
        <w:bottom w:val="none" w:sz="0" w:space="0" w:color="auto"/>
        <w:right w:val="none" w:sz="0" w:space="0" w:color="auto"/>
      </w:divBdr>
    </w:div>
    <w:div w:id="1167941063">
      <w:bodyDiv w:val="1"/>
      <w:marLeft w:val="0"/>
      <w:marRight w:val="0"/>
      <w:marTop w:val="0"/>
      <w:marBottom w:val="0"/>
      <w:divBdr>
        <w:top w:val="none" w:sz="0" w:space="0" w:color="auto"/>
        <w:left w:val="none" w:sz="0" w:space="0" w:color="auto"/>
        <w:bottom w:val="none" w:sz="0" w:space="0" w:color="auto"/>
        <w:right w:val="none" w:sz="0" w:space="0" w:color="auto"/>
      </w:divBdr>
      <w:divsChild>
        <w:div w:id="581186974">
          <w:marLeft w:val="0"/>
          <w:marRight w:val="0"/>
          <w:marTop w:val="0"/>
          <w:marBottom w:val="0"/>
          <w:divBdr>
            <w:top w:val="none" w:sz="0" w:space="0" w:color="auto"/>
            <w:left w:val="none" w:sz="0" w:space="0" w:color="auto"/>
            <w:bottom w:val="none" w:sz="0" w:space="0" w:color="auto"/>
            <w:right w:val="none" w:sz="0" w:space="0" w:color="auto"/>
          </w:divBdr>
        </w:div>
        <w:div w:id="1744720386">
          <w:marLeft w:val="0"/>
          <w:marRight w:val="0"/>
          <w:marTop w:val="0"/>
          <w:marBottom w:val="0"/>
          <w:divBdr>
            <w:top w:val="none" w:sz="0" w:space="0" w:color="auto"/>
            <w:left w:val="none" w:sz="0" w:space="0" w:color="auto"/>
            <w:bottom w:val="none" w:sz="0" w:space="0" w:color="auto"/>
            <w:right w:val="none" w:sz="0" w:space="0" w:color="auto"/>
          </w:divBdr>
        </w:div>
      </w:divsChild>
    </w:div>
    <w:div w:id="1217812702">
      <w:bodyDiv w:val="1"/>
      <w:marLeft w:val="0"/>
      <w:marRight w:val="0"/>
      <w:marTop w:val="0"/>
      <w:marBottom w:val="0"/>
      <w:divBdr>
        <w:top w:val="none" w:sz="0" w:space="0" w:color="auto"/>
        <w:left w:val="none" w:sz="0" w:space="0" w:color="auto"/>
        <w:bottom w:val="none" w:sz="0" w:space="0" w:color="auto"/>
        <w:right w:val="none" w:sz="0" w:space="0" w:color="auto"/>
      </w:divBdr>
      <w:divsChild>
        <w:div w:id="2053993140">
          <w:marLeft w:val="0"/>
          <w:marRight w:val="0"/>
          <w:marTop w:val="0"/>
          <w:marBottom w:val="0"/>
          <w:divBdr>
            <w:top w:val="none" w:sz="0" w:space="0" w:color="auto"/>
            <w:left w:val="none" w:sz="0" w:space="0" w:color="auto"/>
            <w:bottom w:val="none" w:sz="0" w:space="0" w:color="auto"/>
            <w:right w:val="none" w:sz="0" w:space="0" w:color="auto"/>
          </w:divBdr>
        </w:div>
        <w:div w:id="377819089">
          <w:marLeft w:val="0"/>
          <w:marRight w:val="0"/>
          <w:marTop w:val="0"/>
          <w:marBottom w:val="0"/>
          <w:divBdr>
            <w:top w:val="none" w:sz="0" w:space="0" w:color="auto"/>
            <w:left w:val="none" w:sz="0" w:space="0" w:color="auto"/>
            <w:bottom w:val="none" w:sz="0" w:space="0" w:color="auto"/>
            <w:right w:val="none" w:sz="0" w:space="0" w:color="auto"/>
          </w:divBdr>
        </w:div>
      </w:divsChild>
    </w:div>
    <w:div w:id="1344744751">
      <w:bodyDiv w:val="1"/>
      <w:marLeft w:val="0"/>
      <w:marRight w:val="0"/>
      <w:marTop w:val="0"/>
      <w:marBottom w:val="0"/>
      <w:divBdr>
        <w:top w:val="none" w:sz="0" w:space="0" w:color="auto"/>
        <w:left w:val="none" w:sz="0" w:space="0" w:color="auto"/>
        <w:bottom w:val="none" w:sz="0" w:space="0" w:color="auto"/>
        <w:right w:val="none" w:sz="0" w:space="0" w:color="auto"/>
      </w:divBdr>
    </w:div>
    <w:div w:id="1883325713">
      <w:bodyDiv w:val="1"/>
      <w:marLeft w:val="0"/>
      <w:marRight w:val="0"/>
      <w:marTop w:val="0"/>
      <w:marBottom w:val="0"/>
      <w:divBdr>
        <w:top w:val="none" w:sz="0" w:space="0" w:color="auto"/>
        <w:left w:val="none" w:sz="0" w:space="0" w:color="auto"/>
        <w:bottom w:val="none" w:sz="0" w:space="0" w:color="auto"/>
        <w:right w:val="none" w:sz="0" w:space="0" w:color="auto"/>
      </w:divBdr>
    </w:div>
    <w:div w:id="2098625416">
      <w:bodyDiv w:val="1"/>
      <w:marLeft w:val="0"/>
      <w:marRight w:val="0"/>
      <w:marTop w:val="0"/>
      <w:marBottom w:val="0"/>
      <w:divBdr>
        <w:top w:val="none" w:sz="0" w:space="0" w:color="auto"/>
        <w:left w:val="none" w:sz="0" w:space="0" w:color="auto"/>
        <w:bottom w:val="none" w:sz="0" w:space="0" w:color="auto"/>
        <w:right w:val="none" w:sz="0" w:space="0" w:color="auto"/>
      </w:divBdr>
    </w:div>
    <w:div w:id="21350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dne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endnet.com" TargetMode="External"/><Relationship Id="rId4" Type="http://schemas.openxmlformats.org/officeDocument/2006/relationships/settings" Target="settings.xml"/><Relationship Id="rId9" Type="http://schemas.openxmlformats.org/officeDocument/2006/relationships/hyperlink" Target="http://www.trendnet.com/products/network-video-recorders/TV-NVR21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C1F7F6-C917-49D1-9F10-33952254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Emily10</cp:lastModifiedBy>
  <cp:revision>5</cp:revision>
  <cp:lastPrinted>2015-10-21T16:48:00Z</cp:lastPrinted>
  <dcterms:created xsi:type="dcterms:W3CDTF">2016-09-29T22:09:00Z</dcterms:created>
  <dcterms:modified xsi:type="dcterms:W3CDTF">2016-10-05T18:12:00Z</dcterms:modified>
</cp:coreProperties>
</file>